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5920" w14:textId="77777777" w:rsidR="00FF67EA" w:rsidRPr="00463AD1" w:rsidRDefault="00FF67EA" w:rsidP="00FF67EA">
      <w:pPr>
        <w:spacing w:line="360" w:lineRule="auto"/>
        <w:rPr>
          <w:rFonts w:asciiTheme="majorHAnsi" w:eastAsiaTheme="majorEastAsia" w:hAnsiTheme="majorHAnsi" w:cstheme="majorHAnsi"/>
          <w:b/>
          <w:bCs/>
          <w:sz w:val="24"/>
          <w:szCs w:val="24"/>
        </w:rPr>
      </w:pPr>
    </w:p>
    <w:p w14:paraId="055D36A3" w14:textId="77777777" w:rsidR="00FF67EA" w:rsidRPr="00463AD1" w:rsidRDefault="00FF67EA" w:rsidP="00FF67EA">
      <w:pPr>
        <w:spacing w:line="360" w:lineRule="auto"/>
        <w:rPr>
          <w:rFonts w:asciiTheme="majorHAnsi" w:eastAsiaTheme="majorEastAsia" w:hAnsiTheme="majorHAnsi" w:cstheme="majorHAnsi"/>
          <w:b/>
          <w:bCs/>
          <w:sz w:val="24"/>
          <w:szCs w:val="24"/>
        </w:rPr>
      </w:pPr>
    </w:p>
    <w:p w14:paraId="722772CA" w14:textId="77777777" w:rsidR="00FF67EA" w:rsidRPr="00463AD1" w:rsidRDefault="00FF67EA" w:rsidP="00FF67EA">
      <w:pPr>
        <w:spacing w:line="360" w:lineRule="auto"/>
        <w:rPr>
          <w:rFonts w:asciiTheme="majorHAnsi" w:eastAsiaTheme="majorEastAsia" w:hAnsiTheme="majorHAnsi" w:cstheme="majorHAnsi"/>
          <w:b/>
          <w:bCs/>
          <w:sz w:val="24"/>
          <w:szCs w:val="24"/>
        </w:rPr>
      </w:pPr>
    </w:p>
    <w:p w14:paraId="4E29EFBD" w14:textId="77777777" w:rsidR="0028293F" w:rsidRPr="00463AD1" w:rsidRDefault="0028293F" w:rsidP="0028293F">
      <w:pPr>
        <w:pStyle w:val="Titel"/>
        <w:jc w:val="center"/>
      </w:pPr>
    </w:p>
    <w:p w14:paraId="0CF2ADC0" w14:textId="77777777" w:rsidR="0028293F" w:rsidRPr="00463AD1" w:rsidRDefault="0028293F" w:rsidP="00012C8A">
      <w:pPr>
        <w:pStyle w:val="Titel"/>
      </w:pPr>
    </w:p>
    <w:p w14:paraId="173DA164" w14:textId="0A2AE055" w:rsidR="00770F90" w:rsidRPr="00463AD1" w:rsidRDefault="00FF67EA" w:rsidP="00012C8A">
      <w:pPr>
        <w:pStyle w:val="Titel"/>
        <w:jc w:val="center"/>
      </w:pPr>
      <w:r w:rsidRPr="00463AD1">
        <w:t xml:space="preserve">Case </w:t>
      </w:r>
      <w:r w:rsidR="00770F90" w:rsidRPr="00463AD1">
        <w:t>S</w:t>
      </w:r>
      <w:r w:rsidRPr="00463AD1">
        <w:t>tudy</w:t>
      </w:r>
    </w:p>
    <w:p w14:paraId="41A57DE4" w14:textId="77777777" w:rsidR="00012C8A" w:rsidRPr="00463AD1" w:rsidRDefault="00012C8A" w:rsidP="00012C8A"/>
    <w:p w14:paraId="72BA3764" w14:textId="77777777" w:rsidR="00012C8A" w:rsidRPr="00463AD1" w:rsidRDefault="00012C8A" w:rsidP="00012C8A"/>
    <w:p w14:paraId="50613B09" w14:textId="77777777" w:rsidR="00012C8A" w:rsidRPr="00463AD1" w:rsidRDefault="00012C8A" w:rsidP="00012C8A"/>
    <w:p w14:paraId="0C94ECAA" w14:textId="5EA61E86" w:rsidR="0028293F" w:rsidRPr="00463AD1" w:rsidRDefault="0028293F" w:rsidP="00012C8A">
      <w:pPr>
        <w:pStyle w:val="Titel"/>
        <w:jc w:val="center"/>
      </w:pPr>
      <w:r w:rsidRPr="00463AD1">
        <w:t>Einführung</w:t>
      </w:r>
      <w:r w:rsidR="00FF67EA" w:rsidRPr="00463AD1">
        <w:t xml:space="preserve"> </w:t>
      </w:r>
      <w:r w:rsidR="0046134F">
        <w:t>der I</w:t>
      </w:r>
      <w:r w:rsidR="0046134F" w:rsidRPr="0046134F">
        <w:t>ndividualentwicklung Backoffice</w:t>
      </w:r>
    </w:p>
    <w:p w14:paraId="0C7795B1" w14:textId="49546141" w:rsidR="0028293F" w:rsidRPr="00463AD1" w:rsidRDefault="00FF67EA" w:rsidP="00CF597D">
      <w:pPr>
        <w:pStyle w:val="Titel"/>
        <w:jc w:val="both"/>
      </w:pPr>
      <w:r w:rsidRPr="00463AD1">
        <w:t xml:space="preserve">bei der </w:t>
      </w:r>
      <w:r w:rsidR="00CF597D" w:rsidRPr="00CF597D">
        <w:t xml:space="preserve">SR Zeitarbeit GmbH </w:t>
      </w:r>
      <w:r w:rsidR="00012C8A" w:rsidRPr="00463AD1">
        <w:rPr>
          <w:b/>
          <w:bCs/>
        </w:rPr>
        <w:t>(202</w:t>
      </w:r>
      <w:r w:rsidR="00CF597D">
        <w:rPr>
          <w:b/>
          <w:bCs/>
        </w:rPr>
        <w:t>6</w:t>
      </w:r>
      <w:r w:rsidR="00012C8A" w:rsidRPr="00463AD1">
        <w:rPr>
          <w:b/>
          <w:bCs/>
        </w:rPr>
        <w:t>)</w:t>
      </w:r>
    </w:p>
    <w:p w14:paraId="1F963E62" w14:textId="5104DFE1" w:rsidR="0028293F" w:rsidRPr="00463AD1" w:rsidRDefault="0028293F">
      <w:pPr>
        <w:spacing w:line="240" w:lineRule="auto"/>
        <w:rPr>
          <w:rFonts w:eastAsiaTheme="majorEastAsia"/>
        </w:rPr>
      </w:pPr>
      <w:r w:rsidRPr="00463AD1">
        <w:rPr>
          <w:rFonts w:eastAsiaTheme="majorEastAsia"/>
        </w:rPr>
        <w:br w:type="page"/>
      </w:r>
    </w:p>
    <w:sdt>
      <w:sdtPr>
        <w:rPr>
          <w:rFonts w:ascii="Arial" w:eastAsia="Times New Roman" w:hAnsi="Arial" w:cs="Times New Roman"/>
          <w:color w:val="auto"/>
          <w:sz w:val="22"/>
          <w:szCs w:val="20"/>
        </w:rPr>
        <w:id w:val="1304042640"/>
        <w:docPartObj>
          <w:docPartGallery w:val="Table of Contents"/>
          <w:docPartUnique/>
        </w:docPartObj>
      </w:sdtPr>
      <w:sdtEndPr>
        <w:rPr>
          <w:b/>
          <w:bCs/>
        </w:rPr>
      </w:sdtEndPr>
      <w:sdtContent>
        <w:p w14:paraId="4AEDDF94" w14:textId="77777777" w:rsidR="00EA3718" w:rsidRPr="00463AD1" w:rsidRDefault="00EA3718" w:rsidP="00770F90">
          <w:pPr>
            <w:pStyle w:val="Inhaltsverzeichnisberschrift"/>
            <w:spacing w:line="360" w:lineRule="auto"/>
            <w:rPr>
              <w:color w:val="auto"/>
            </w:rPr>
          </w:pPr>
        </w:p>
        <w:p w14:paraId="7F991398" w14:textId="77777777" w:rsidR="00EA3718" w:rsidRPr="00463AD1" w:rsidRDefault="00EA3718" w:rsidP="00770F90">
          <w:pPr>
            <w:pStyle w:val="Inhaltsverzeichnisberschrift"/>
            <w:spacing w:line="360" w:lineRule="auto"/>
            <w:rPr>
              <w:color w:val="auto"/>
            </w:rPr>
          </w:pPr>
        </w:p>
        <w:p w14:paraId="2F17ACBE" w14:textId="22A719E4" w:rsidR="00770F90" w:rsidRPr="00463AD1" w:rsidRDefault="00770F90" w:rsidP="00770F90">
          <w:pPr>
            <w:pStyle w:val="Inhaltsverzeichnisberschrift"/>
            <w:spacing w:line="360" w:lineRule="auto"/>
            <w:rPr>
              <w:color w:val="auto"/>
            </w:rPr>
          </w:pPr>
          <w:r w:rsidRPr="00463AD1">
            <w:rPr>
              <w:color w:val="auto"/>
            </w:rPr>
            <w:t>Inhalt</w:t>
          </w:r>
        </w:p>
        <w:p w14:paraId="20681640" w14:textId="77777777" w:rsidR="00770F90" w:rsidRPr="00463AD1" w:rsidRDefault="00770F90" w:rsidP="00770F90">
          <w:pPr>
            <w:spacing w:line="360" w:lineRule="auto"/>
          </w:pPr>
        </w:p>
        <w:p w14:paraId="79EC22EC" w14:textId="77777777" w:rsidR="00770F90" w:rsidRPr="00463AD1" w:rsidRDefault="00770F90" w:rsidP="00770F90">
          <w:pPr>
            <w:spacing w:line="360" w:lineRule="auto"/>
          </w:pPr>
        </w:p>
        <w:p w14:paraId="207C7936" w14:textId="28C6650E" w:rsidR="00111876" w:rsidRDefault="00770F90">
          <w:pPr>
            <w:pStyle w:val="Verzeichnis2"/>
            <w:rPr>
              <w:rFonts w:asciiTheme="minorHAnsi" w:eastAsiaTheme="minorEastAsia" w:hAnsiTheme="minorHAnsi" w:cstheme="minorBidi"/>
              <w:noProof/>
              <w:kern w:val="2"/>
              <w:sz w:val="24"/>
              <w:szCs w:val="24"/>
              <w:lang w:val="nl-NL" w:eastAsia="nl-NL"/>
              <w14:ligatures w14:val="standardContextual"/>
            </w:rPr>
          </w:pPr>
          <w:r w:rsidRPr="00463AD1">
            <w:fldChar w:fldCharType="begin"/>
          </w:r>
          <w:r w:rsidRPr="00463AD1">
            <w:instrText xml:space="preserve"> TOC \o "1-3" \h \z \u </w:instrText>
          </w:r>
          <w:r w:rsidRPr="00463AD1">
            <w:fldChar w:fldCharType="separate"/>
          </w:r>
          <w:hyperlink w:anchor="_Toc232935307" w:history="1">
            <w:r w:rsidR="00111876" w:rsidRPr="00A84C0D">
              <w:rPr>
                <w:rStyle w:val="Hyperlink"/>
                <w:noProof/>
              </w:rPr>
              <w:t>Hintergrund</w:t>
            </w:r>
            <w:r w:rsidR="00111876">
              <w:rPr>
                <w:noProof/>
                <w:webHidden/>
              </w:rPr>
              <w:tab/>
            </w:r>
            <w:r w:rsidR="00111876">
              <w:rPr>
                <w:noProof/>
                <w:webHidden/>
              </w:rPr>
              <w:fldChar w:fldCharType="begin"/>
            </w:r>
            <w:r w:rsidR="00111876">
              <w:rPr>
                <w:noProof/>
                <w:webHidden/>
              </w:rPr>
              <w:instrText xml:space="preserve"> PAGEREF _Toc232935307 \h </w:instrText>
            </w:r>
            <w:r w:rsidR="00111876">
              <w:rPr>
                <w:noProof/>
                <w:webHidden/>
              </w:rPr>
            </w:r>
            <w:r w:rsidR="00111876">
              <w:rPr>
                <w:noProof/>
                <w:webHidden/>
              </w:rPr>
              <w:fldChar w:fldCharType="separate"/>
            </w:r>
            <w:r w:rsidR="00111876">
              <w:rPr>
                <w:noProof/>
                <w:webHidden/>
              </w:rPr>
              <w:t>3</w:t>
            </w:r>
            <w:r w:rsidR="00111876">
              <w:rPr>
                <w:noProof/>
                <w:webHidden/>
              </w:rPr>
              <w:fldChar w:fldCharType="end"/>
            </w:r>
          </w:hyperlink>
        </w:p>
        <w:p w14:paraId="6242D333" w14:textId="7A7C9F55"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08" w:history="1">
            <w:r w:rsidRPr="00A84C0D">
              <w:rPr>
                <w:rStyle w:val="Hyperlink"/>
                <w:noProof/>
              </w:rPr>
              <w:t>Zielsetzung</w:t>
            </w:r>
            <w:r>
              <w:rPr>
                <w:noProof/>
                <w:webHidden/>
              </w:rPr>
              <w:tab/>
            </w:r>
            <w:r>
              <w:rPr>
                <w:noProof/>
                <w:webHidden/>
              </w:rPr>
              <w:fldChar w:fldCharType="begin"/>
            </w:r>
            <w:r>
              <w:rPr>
                <w:noProof/>
                <w:webHidden/>
              </w:rPr>
              <w:instrText xml:space="preserve"> PAGEREF _Toc232935308 \h </w:instrText>
            </w:r>
            <w:r>
              <w:rPr>
                <w:noProof/>
                <w:webHidden/>
              </w:rPr>
            </w:r>
            <w:r>
              <w:rPr>
                <w:noProof/>
                <w:webHidden/>
              </w:rPr>
              <w:fldChar w:fldCharType="separate"/>
            </w:r>
            <w:r>
              <w:rPr>
                <w:noProof/>
                <w:webHidden/>
              </w:rPr>
              <w:t>3</w:t>
            </w:r>
            <w:r>
              <w:rPr>
                <w:noProof/>
                <w:webHidden/>
              </w:rPr>
              <w:fldChar w:fldCharType="end"/>
            </w:r>
          </w:hyperlink>
        </w:p>
        <w:p w14:paraId="38AD296A" w14:textId="13A5181A"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09" w:history="1">
            <w:r w:rsidRPr="00A84C0D">
              <w:rPr>
                <w:rStyle w:val="Hyperlink"/>
                <w:noProof/>
              </w:rPr>
              <w:t>Analyse der aktuellen Herausforderungen</w:t>
            </w:r>
            <w:r>
              <w:rPr>
                <w:noProof/>
                <w:webHidden/>
              </w:rPr>
              <w:tab/>
            </w:r>
            <w:r>
              <w:rPr>
                <w:noProof/>
                <w:webHidden/>
              </w:rPr>
              <w:fldChar w:fldCharType="begin"/>
            </w:r>
            <w:r>
              <w:rPr>
                <w:noProof/>
                <w:webHidden/>
              </w:rPr>
              <w:instrText xml:space="preserve"> PAGEREF _Toc232935309 \h </w:instrText>
            </w:r>
            <w:r>
              <w:rPr>
                <w:noProof/>
                <w:webHidden/>
              </w:rPr>
            </w:r>
            <w:r>
              <w:rPr>
                <w:noProof/>
                <w:webHidden/>
              </w:rPr>
              <w:fldChar w:fldCharType="separate"/>
            </w:r>
            <w:r>
              <w:rPr>
                <w:noProof/>
                <w:webHidden/>
              </w:rPr>
              <w:t>4</w:t>
            </w:r>
            <w:r>
              <w:rPr>
                <w:noProof/>
                <w:webHidden/>
              </w:rPr>
              <w:fldChar w:fldCharType="end"/>
            </w:r>
          </w:hyperlink>
        </w:p>
        <w:p w14:paraId="661A91D6" w14:textId="1D7B66C8"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0" w:history="1">
            <w:r w:rsidRPr="00A84C0D">
              <w:rPr>
                <w:rStyle w:val="Hyperlink"/>
                <w:noProof/>
              </w:rPr>
              <w:t>Anforderungen an die neue Software</w:t>
            </w:r>
            <w:r>
              <w:rPr>
                <w:noProof/>
                <w:webHidden/>
              </w:rPr>
              <w:tab/>
            </w:r>
            <w:r>
              <w:rPr>
                <w:noProof/>
                <w:webHidden/>
              </w:rPr>
              <w:fldChar w:fldCharType="begin"/>
            </w:r>
            <w:r>
              <w:rPr>
                <w:noProof/>
                <w:webHidden/>
              </w:rPr>
              <w:instrText xml:space="preserve"> PAGEREF _Toc232935310 \h </w:instrText>
            </w:r>
            <w:r>
              <w:rPr>
                <w:noProof/>
                <w:webHidden/>
              </w:rPr>
            </w:r>
            <w:r>
              <w:rPr>
                <w:noProof/>
                <w:webHidden/>
              </w:rPr>
              <w:fldChar w:fldCharType="separate"/>
            </w:r>
            <w:r>
              <w:rPr>
                <w:noProof/>
                <w:webHidden/>
              </w:rPr>
              <w:t>4</w:t>
            </w:r>
            <w:r>
              <w:rPr>
                <w:noProof/>
                <w:webHidden/>
              </w:rPr>
              <w:fldChar w:fldCharType="end"/>
            </w:r>
          </w:hyperlink>
        </w:p>
        <w:p w14:paraId="24599FC7" w14:textId="29EF54A7"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1" w:history="1">
            <w:r w:rsidRPr="00A84C0D">
              <w:rPr>
                <w:rStyle w:val="Hyperlink"/>
                <w:noProof/>
              </w:rPr>
              <w:t>Auswahl der Software</w:t>
            </w:r>
            <w:r>
              <w:rPr>
                <w:noProof/>
                <w:webHidden/>
              </w:rPr>
              <w:tab/>
            </w:r>
            <w:r>
              <w:rPr>
                <w:noProof/>
                <w:webHidden/>
              </w:rPr>
              <w:fldChar w:fldCharType="begin"/>
            </w:r>
            <w:r>
              <w:rPr>
                <w:noProof/>
                <w:webHidden/>
              </w:rPr>
              <w:instrText xml:space="preserve"> PAGEREF _Toc232935311 \h </w:instrText>
            </w:r>
            <w:r>
              <w:rPr>
                <w:noProof/>
                <w:webHidden/>
              </w:rPr>
            </w:r>
            <w:r>
              <w:rPr>
                <w:noProof/>
                <w:webHidden/>
              </w:rPr>
              <w:fldChar w:fldCharType="separate"/>
            </w:r>
            <w:r>
              <w:rPr>
                <w:noProof/>
                <w:webHidden/>
              </w:rPr>
              <w:t>5</w:t>
            </w:r>
            <w:r>
              <w:rPr>
                <w:noProof/>
                <w:webHidden/>
              </w:rPr>
              <w:fldChar w:fldCharType="end"/>
            </w:r>
          </w:hyperlink>
        </w:p>
        <w:p w14:paraId="1D535163" w14:textId="604949D2"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2" w:history="1">
            <w:r w:rsidRPr="00A84C0D">
              <w:rPr>
                <w:rStyle w:val="Hyperlink"/>
                <w:noProof/>
              </w:rPr>
              <w:t>Projektplanung und Implementierungsstrategie</w:t>
            </w:r>
            <w:r>
              <w:rPr>
                <w:noProof/>
                <w:webHidden/>
              </w:rPr>
              <w:tab/>
            </w:r>
            <w:r>
              <w:rPr>
                <w:noProof/>
                <w:webHidden/>
              </w:rPr>
              <w:fldChar w:fldCharType="begin"/>
            </w:r>
            <w:r>
              <w:rPr>
                <w:noProof/>
                <w:webHidden/>
              </w:rPr>
              <w:instrText xml:space="preserve"> PAGEREF _Toc232935312 \h </w:instrText>
            </w:r>
            <w:r>
              <w:rPr>
                <w:noProof/>
                <w:webHidden/>
              </w:rPr>
            </w:r>
            <w:r>
              <w:rPr>
                <w:noProof/>
                <w:webHidden/>
              </w:rPr>
              <w:fldChar w:fldCharType="separate"/>
            </w:r>
            <w:r>
              <w:rPr>
                <w:noProof/>
                <w:webHidden/>
              </w:rPr>
              <w:t>5</w:t>
            </w:r>
            <w:r>
              <w:rPr>
                <w:noProof/>
                <w:webHidden/>
              </w:rPr>
              <w:fldChar w:fldCharType="end"/>
            </w:r>
          </w:hyperlink>
        </w:p>
        <w:p w14:paraId="2066105E" w14:textId="3C142426"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3" w:history="1">
            <w:r w:rsidRPr="00A84C0D">
              <w:rPr>
                <w:rStyle w:val="Hyperlink"/>
                <w:noProof/>
              </w:rPr>
              <w:t>Leistung und Umfang des Backoffice</w:t>
            </w:r>
            <w:r>
              <w:rPr>
                <w:noProof/>
                <w:webHidden/>
              </w:rPr>
              <w:tab/>
            </w:r>
            <w:r>
              <w:rPr>
                <w:noProof/>
                <w:webHidden/>
              </w:rPr>
              <w:fldChar w:fldCharType="begin"/>
            </w:r>
            <w:r>
              <w:rPr>
                <w:noProof/>
                <w:webHidden/>
              </w:rPr>
              <w:instrText xml:space="preserve"> PAGEREF _Toc232935313 \h </w:instrText>
            </w:r>
            <w:r>
              <w:rPr>
                <w:noProof/>
                <w:webHidden/>
              </w:rPr>
            </w:r>
            <w:r>
              <w:rPr>
                <w:noProof/>
                <w:webHidden/>
              </w:rPr>
              <w:fldChar w:fldCharType="separate"/>
            </w:r>
            <w:r>
              <w:rPr>
                <w:noProof/>
                <w:webHidden/>
              </w:rPr>
              <w:t>5</w:t>
            </w:r>
            <w:r>
              <w:rPr>
                <w:noProof/>
                <w:webHidden/>
              </w:rPr>
              <w:fldChar w:fldCharType="end"/>
            </w:r>
          </w:hyperlink>
        </w:p>
        <w:p w14:paraId="068EB1FB" w14:textId="17BA50AF"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4" w:history="1">
            <w:r w:rsidRPr="00A84C0D">
              <w:rPr>
                <w:rStyle w:val="Hyperlink"/>
                <w:noProof/>
              </w:rPr>
              <w:t>Erste Erfahrungen</w:t>
            </w:r>
            <w:r>
              <w:rPr>
                <w:noProof/>
                <w:webHidden/>
              </w:rPr>
              <w:tab/>
            </w:r>
            <w:r>
              <w:rPr>
                <w:noProof/>
                <w:webHidden/>
              </w:rPr>
              <w:fldChar w:fldCharType="begin"/>
            </w:r>
            <w:r>
              <w:rPr>
                <w:noProof/>
                <w:webHidden/>
              </w:rPr>
              <w:instrText xml:space="preserve"> PAGEREF _Toc232935314 \h </w:instrText>
            </w:r>
            <w:r>
              <w:rPr>
                <w:noProof/>
                <w:webHidden/>
              </w:rPr>
            </w:r>
            <w:r>
              <w:rPr>
                <w:noProof/>
                <w:webHidden/>
              </w:rPr>
              <w:fldChar w:fldCharType="separate"/>
            </w:r>
            <w:r>
              <w:rPr>
                <w:noProof/>
                <w:webHidden/>
              </w:rPr>
              <w:t>6</w:t>
            </w:r>
            <w:r>
              <w:rPr>
                <w:noProof/>
                <w:webHidden/>
              </w:rPr>
              <w:fldChar w:fldCharType="end"/>
            </w:r>
          </w:hyperlink>
        </w:p>
        <w:p w14:paraId="2B4E96C4" w14:textId="21CFFE52"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5" w:history="1">
            <w:r w:rsidRPr="00A84C0D">
              <w:rPr>
                <w:rStyle w:val="Hyperlink"/>
                <w:noProof/>
              </w:rPr>
              <w:t>Umsetzungsgeschwindigkeit</w:t>
            </w:r>
            <w:r>
              <w:rPr>
                <w:noProof/>
                <w:webHidden/>
              </w:rPr>
              <w:tab/>
            </w:r>
            <w:r>
              <w:rPr>
                <w:noProof/>
                <w:webHidden/>
              </w:rPr>
              <w:fldChar w:fldCharType="begin"/>
            </w:r>
            <w:r>
              <w:rPr>
                <w:noProof/>
                <w:webHidden/>
              </w:rPr>
              <w:instrText xml:space="preserve"> PAGEREF _Toc232935315 \h </w:instrText>
            </w:r>
            <w:r>
              <w:rPr>
                <w:noProof/>
                <w:webHidden/>
              </w:rPr>
            </w:r>
            <w:r>
              <w:rPr>
                <w:noProof/>
                <w:webHidden/>
              </w:rPr>
              <w:fldChar w:fldCharType="separate"/>
            </w:r>
            <w:r>
              <w:rPr>
                <w:noProof/>
                <w:webHidden/>
              </w:rPr>
              <w:t>7</w:t>
            </w:r>
            <w:r>
              <w:rPr>
                <w:noProof/>
                <w:webHidden/>
              </w:rPr>
              <w:fldChar w:fldCharType="end"/>
            </w:r>
          </w:hyperlink>
        </w:p>
        <w:p w14:paraId="00FAB9F8" w14:textId="4AA65EA9"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6" w:history="1">
            <w:r w:rsidRPr="00A84C0D">
              <w:rPr>
                <w:rStyle w:val="Hyperlink"/>
                <w:noProof/>
              </w:rPr>
              <w:t>Ersetzte Systeme</w:t>
            </w:r>
            <w:r>
              <w:rPr>
                <w:noProof/>
                <w:webHidden/>
              </w:rPr>
              <w:tab/>
            </w:r>
            <w:r>
              <w:rPr>
                <w:noProof/>
                <w:webHidden/>
              </w:rPr>
              <w:fldChar w:fldCharType="begin"/>
            </w:r>
            <w:r>
              <w:rPr>
                <w:noProof/>
                <w:webHidden/>
              </w:rPr>
              <w:instrText xml:space="preserve"> PAGEREF _Toc232935316 \h </w:instrText>
            </w:r>
            <w:r>
              <w:rPr>
                <w:noProof/>
                <w:webHidden/>
              </w:rPr>
            </w:r>
            <w:r>
              <w:rPr>
                <w:noProof/>
                <w:webHidden/>
              </w:rPr>
              <w:fldChar w:fldCharType="separate"/>
            </w:r>
            <w:r>
              <w:rPr>
                <w:noProof/>
                <w:webHidden/>
              </w:rPr>
              <w:t>7</w:t>
            </w:r>
            <w:r>
              <w:rPr>
                <w:noProof/>
                <w:webHidden/>
              </w:rPr>
              <w:fldChar w:fldCharType="end"/>
            </w:r>
          </w:hyperlink>
        </w:p>
        <w:p w14:paraId="2DBD0DA0" w14:textId="35E9E7FC"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7" w:history="1">
            <w:r w:rsidRPr="00A84C0D">
              <w:rPr>
                <w:rStyle w:val="Hyperlink"/>
                <w:noProof/>
              </w:rPr>
              <w:t>Vergleich mit den Erwartungen</w:t>
            </w:r>
            <w:r>
              <w:rPr>
                <w:noProof/>
                <w:webHidden/>
              </w:rPr>
              <w:tab/>
            </w:r>
            <w:r>
              <w:rPr>
                <w:noProof/>
                <w:webHidden/>
              </w:rPr>
              <w:fldChar w:fldCharType="begin"/>
            </w:r>
            <w:r>
              <w:rPr>
                <w:noProof/>
                <w:webHidden/>
              </w:rPr>
              <w:instrText xml:space="preserve"> PAGEREF _Toc232935317 \h </w:instrText>
            </w:r>
            <w:r>
              <w:rPr>
                <w:noProof/>
                <w:webHidden/>
              </w:rPr>
            </w:r>
            <w:r>
              <w:rPr>
                <w:noProof/>
                <w:webHidden/>
              </w:rPr>
              <w:fldChar w:fldCharType="separate"/>
            </w:r>
            <w:r>
              <w:rPr>
                <w:noProof/>
                <w:webHidden/>
              </w:rPr>
              <w:t>7</w:t>
            </w:r>
            <w:r>
              <w:rPr>
                <w:noProof/>
                <w:webHidden/>
              </w:rPr>
              <w:fldChar w:fldCharType="end"/>
            </w:r>
          </w:hyperlink>
        </w:p>
        <w:p w14:paraId="48C0853F" w14:textId="5CC49239" w:rsidR="00111876" w:rsidRDefault="00111876">
          <w:pPr>
            <w:pStyle w:val="Verzeichnis2"/>
            <w:rPr>
              <w:rFonts w:asciiTheme="minorHAnsi" w:eastAsiaTheme="minorEastAsia" w:hAnsiTheme="minorHAnsi" w:cstheme="minorBidi"/>
              <w:noProof/>
              <w:kern w:val="2"/>
              <w:sz w:val="24"/>
              <w:szCs w:val="24"/>
              <w:lang w:val="nl-NL" w:eastAsia="nl-NL"/>
              <w14:ligatures w14:val="standardContextual"/>
            </w:rPr>
          </w:pPr>
          <w:hyperlink w:anchor="_Toc232935318" w:history="1">
            <w:r w:rsidRPr="00A84C0D">
              <w:rPr>
                <w:rStyle w:val="Hyperlink"/>
                <w:noProof/>
              </w:rPr>
              <w:t>Zusammenfassung</w:t>
            </w:r>
            <w:r>
              <w:rPr>
                <w:noProof/>
                <w:webHidden/>
              </w:rPr>
              <w:tab/>
            </w:r>
            <w:r>
              <w:rPr>
                <w:noProof/>
                <w:webHidden/>
              </w:rPr>
              <w:fldChar w:fldCharType="begin"/>
            </w:r>
            <w:r>
              <w:rPr>
                <w:noProof/>
                <w:webHidden/>
              </w:rPr>
              <w:instrText xml:space="preserve"> PAGEREF _Toc232935318 \h </w:instrText>
            </w:r>
            <w:r>
              <w:rPr>
                <w:noProof/>
                <w:webHidden/>
              </w:rPr>
            </w:r>
            <w:r>
              <w:rPr>
                <w:noProof/>
                <w:webHidden/>
              </w:rPr>
              <w:fldChar w:fldCharType="separate"/>
            </w:r>
            <w:r>
              <w:rPr>
                <w:noProof/>
                <w:webHidden/>
              </w:rPr>
              <w:t>7</w:t>
            </w:r>
            <w:r>
              <w:rPr>
                <w:noProof/>
                <w:webHidden/>
              </w:rPr>
              <w:fldChar w:fldCharType="end"/>
            </w:r>
          </w:hyperlink>
        </w:p>
        <w:p w14:paraId="3A4AB0BE" w14:textId="1CC4AA3A" w:rsidR="00770F90" w:rsidRPr="00463AD1" w:rsidRDefault="00770F90" w:rsidP="00770F90">
          <w:pPr>
            <w:spacing w:line="360" w:lineRule="auto"/>
          </w:pPr>
          <w:r w:rsidRPr="00463AD1">
            <w:rPr>
              <w:b/>
              <w:bCs/>
            </w:rPr>
            <w:fldChar w:fldCharType="end"/>
          </w:r>
        </w:p>
      </w:sdtContent>
    </w:sdt>
    <w:p w14:paraId="573CEA46" w14:textId="0670ABBA" w:rsidR="00770F90" w:rsidRPr="00463AD1" w:rsidRDefault="00770F90">
      <w:pPr>
        <w:spacing w:line="240" w:lineRule="auto"/>
        <w:rPr>
          <w:rFonts w:eastAsiaTheme="majorEastAsia"/>
        </w:rPr>
      </w:pPr>
      <w:r w:rsidRPr="00463AD1">
        <w:rPr>
          <w:rFonts w:eastAsiaTheme="majorEastAsia"/>
        </w:rPr>
        <w:br w:type="page"/>
      </w:r>
    </w:p>
    <w:p w14:paraId="2B78AD1A" w14:textId="77777777" w:rsidR="00770F90" w:rsidRPr="00463AD1" w:rsidRDefault="00770F90">
      <w:pPr>
        <w:spacing w:line="240" w:lineRule="auto"/>
        <w:rPr>
          <w:rFonts w:eastAsiaTheme="majorEastAsia"/>
        </w:rPr>
      </w:pPr>
    </w:p>
    <w:p w14:paraId="171E7B62" w14:textId="77777777" w:rsidR="00FF67EA" w:rsidRPr="00463AD1" w:rsidRDefault="00FF67EA" w:rsidP="00FF67EA">
      <w:pPr>
        <w:spacing w:line="360" w:lineRule="auto"/>
        <w:rPr>
          <w:rFonts w:asciiTheme="majorHAnsi" w:eastAsiaTheme="majorEastAsia" w:hAnsiTheme="majorHAnsi" w:cstheme="majorHAnsi"/>
          <w:b/>
          <w:bCs/>
          <w:sz w:val="24"/>
          <w:szCs w:val="24"/>
        </w:rPr>
      </w:pPr>
    </w:p>
    <w:p w14:paraId="2745704A" w14:textId="4DCB9BA2" w:rsidR="00FF67EA" w:rsidRPr="00463AD1" w:rsidRDefault="00FF67EA" w:rsidP="0028293F">
      <w:pPr>
        <w:pStyle w:val="berschrift2"/>
        <w:rPr>
          <w:color w:val="auto"/>
        </w:rPr>
      </w:pPr>
      <w:bookmarkStart w:id="0" w:name="_Toc232935307"/>
      <w:r w:rsidRPr="00463AD1">
        <w:rPr>
          <w:color w:val="auto"/>
        </w:rPr>
        <w:t>Hintergrund</w:t>
      </w:r>
      <w:bookmarkEnd w:id="0"/>
    </w:p>
    <w:p w14:paraId="37D7E783" w14:textId="77777777" w:rsidR="00770F90" w:rsidRPr="00463AD1" w:rsidRDefault="00770F90" w:rsidP="00770F90">
      <w:pPr>
        <w:rPr>
          <w:rFonts w:eastAsiaTheme="majorEastAsia"/>
        </w:rPr>
      </w:pPr>
    </w:p>
    <w:p w14:paraId="3BA47839" w14:textId="77777777" w:rsidR="00894A6C" w:rsidRPr="00894A6C" w:rsidRDefault="00894A6C" w:rsidP="00894A6C">
      <w:pPr>
        <w:spacing w:line="360" w:lineRule="auto"/>
        <w:rPr>
          <w:rFonts w:asciiTheme="majorHAnsi" w:eastAsiaTheme="majorEastAsia" w:hAnsiTheme="majorHAnsi" w:cstheme="majorHAnsi"/>
          <w:sz w:val="24"/>
          <w:szCs w:val="24"/>
        </w:rPr>
      </w:pPr>
      <w:r w:rsidRPr="00894A6C">
        <w:rPr>
          <w:rFonts w:asciiTheme="majorHAnsi" w:eastAsiaTheme="majorEastAsia" w:hAnsiTheme="majorHAnsi" w:cstheme="majorHAnsi"/>
          <w:sz w:val="24"/>
          <w:szCs w:val="24"/>
        </w:rPr>
        <w:t xml:space="preserve">Die </w:t>
      </w:r>
      <w:proofErr w:type="gramStart"/>
      <w:r w:rsidRPr="00894A6C">
        <w:rPr>
          <w:rFonts w:asciiTheme="majorHAnsi" w:eastAsiaTheme="majorEastAsia" w:hAnsiTheme="majorHAnsi" w:cstheme="majorHAnsi"/>
          <w:sz w:val="24"/>
          <w:szCs w:val="24"/>
        </w:rPr>
        <w:t>SR Zeitarbeit</w:t>
      </w:r>
      <w:proofErr w:type="gramEnd"/>
      <w:r w:rsidRPr="00894A6C">
        <w:rPr>
          <w:rFonts w:asciiTheme="majorHAnsi" w:eastAsiaTheme="majorEastAsia" w:hAnsiTheme="majorHAnsi" w:cstheme="majorHAnsi"/>
          <w:sz w:val="24"/>
          <w:szCs w:val="24"/>
        </w:rPr>
        <w:t xml:space="preserve"> betreibt ein datenintensives Geschäftsmodell im Bereich Event-, Gastronomie- und projektbasierter Personaldienstleistung. Mit steigender Anzahl an Mitarbeitern, Kunden und Einsätzen wächst die Komplexität erheblich.</w:t>
      </w:r>
    </w:p>
    <w:p w14:paraId="2FA4F282" w14:textId="77777777" w:rsidR="00894A6C" w:rsidRPr="00894A6C" w:rsidRDefault="00894A6C" w:rsidP="00894A6C">
      <w:pPr>
        <w:spacing w:line="360" w:lineRule="auto"/>
        <w:rPr>
          <w:rFonts w:asciiTheme="majorHAnsi" w:eastAsiaTheme="majorEastAsia" w:hAnsiTheme="majorHAnsi" w:cstheme="majorHAnsi"/>
          <w:sz w:val="24"/>
          <w:szCs w:val="24"/>
        </w:rPr>
      </w:pPr>
      <w:r w:rsidRPr="00894A6C">
        <w:rPr>
          <w:rFonts w:asciiTheme="majorHAnsi" w:eastAsiaTheme="majorEastAsia" w:hAnsiTheme="majorHAnsi" w:cstheme="majorHAnsi"/>
          <w:sz w:val="24"/>
          <w:szCs w:val="24"/>
        </w:rPr>
        <w:t>Die bestehende Softwarelandschaft basierte dabei auf gewachsenen, lokalen On-</w:t>
      </w:r>
      <w:proofErr w:type="spellStart"/>
      <w:r w:rsidRPr="00894A6C">
        <w:rPr>
          <w:rFonts w:asciiTheme="majorHAnsi" w:eastAsiaTheme="majorEastAsia" w:hAnsiTheme="majorHAnsi" w:cstheme="majorHAnsi"/>
          <w:sz w:val="24"/>
          <w:szCs w:val="24"/>
        </w:rPr>
        <w:t>Premise</w:t>
      </w:r>
      <w:proofErr w:type="spellEnd"/>
      <w:r w:rsidRPr="00894A6C">
        <w:rPr>
          <w:rFonts w:asciiTheme="majorHAnsi" w:eastAsiaTheme="majorEastAsia" w:hAnsiTheme="majorHAnsi" w:cstheme="majorHAnsi"/>
          <w:sz w:val="24"/>
          <w:szCs w:val="24"/>
        </w:rPr>
        <w:t>-Datenbanken, die nicht nur kostenintensiv im Betrieb und in der Wartung waren, sondern auch den steigenden Anforderungen an Flexibilität, Integration und Skalierbarkeit nicht mehr gerecht wurden.</w:t>
      </w:r>
    </w:p>
    <w:p w14:paraId="5F88F824" w14:textId="7C2537C8" w:rsidR="00770F90" w:rsidRDefault="00894A6C" w:rsidP="00FF67EA">
      <w:pPr>
        <w:spacing w:line="360" w:lineRule="auto"/>
        <w:rPr>
          <w:rFonts w:asciiTheme="majorHAnsi" w:eastAsiaTheme="majorEastAsia" w:hAnsiTheme="majorHAnsi" w:cstheme="majorHAnsi"/>
          <w:sz w:val="24"/>
          <w:szCs w:val="24"/>
        </w:rPr>
      </w:pPr>
      <w:r w:rsidRPr="00894A6C">
        <w:rPr>
          <w:rFonts w:asciiTheme="majorHAnsi" w:eastAsiaTheme="majorEastAsia" w:hAnsiTheme="majorHAnsi" w:cstheme="majorHAnsi"/>
          <w:sz w:val="24"/>
          <w:szCs w:val="24"/>
        </w:rPr>
        <w:t>Vor diesem Hintergrund wurde ein zentrales, modernes Backoffice-System auf Basis von SMARTCHILLI entwickelt.</w:t>
      </w:r>
    </w:p>
    <w:p w14:paraId="57F6DEE0" w14:textId="77777777" w:rsidR="00894A6C" w:rsidRPr="00463AD1" w:rsidRDefault="00894A6C" w:rsidP="00FF67EA">
      <w:pPr>
        <w:spacing w:line="360" w:lineRule="auto"/>
        <w:rPr>
          <w:rFonts w:asciiTheme="majorHAnsi" w:eastAsiaTheme="majorEastAsia" w:hAnsiTheme="majorHAnsi" w:cstheme="majorHAnsi"/>
          <w:sz w:val="24"/>
          <w:szCs w:val="24"/>
        </w:rPr>
      </w:pPr>
    </w:p>
    <w:p w14:paraId="25F555D1" w14:textId="77777777" w:rsidR="00FF67EA" w:rsidRPr="00463AD1" w:rsidRDefault="00FF67EA" w:rsidP="0028293F">
      <w:pPr>
        <w:pStyle w:val="berschrift2"/>
        <w:rPr>
          <w:color w:val="auto"/>
        </w:rPr>
      </w:pPr>
      <w:bookmarkStart w:id="1" w:name="_Toc232935308"/>
      <w:r w:rsidRPr="00463AD1">
        <w:rPr>
          <w:color w:val="auto"/>
        </w:rPr>
        <w:t>Zielsetzung</w:t>
      </w:r>
      <w:bookmarkEnd w:id="1"/>
    </w:p>
    <w:p w14:paraId="502B8118" w14:textId="77777777" w:rsidR="00770F90" w:rsidRPr="00463AD1" w:rsidRDefault="00770F90" w:rsidP="00770F90">
      <w:pPr>
        <w:rPr>
          <w:rFonts w:eastAsiaTheme="majorEastAsia"/>
        </w:rPr>
      </w:pPr>
    </w:p>
    <w:p w14:paraId="3862E579" w14:textId="77777777" w:rsidR="0068272C" w:rsidRPr="0068272C" w:rsidRDefault="0068272C" w:rsidP="0068272C">
      <w:pPr>
        <w:spacing w:line="360" w:lineRule="auto"/>
        <w:rPr>
          <w:rFonts w:asciiTheme="majorHAnsi" w:eastAsiaTheme="majorEastAsia" w:hAnsiTheme="majorHAnsi" w:cstheme="majorHAnsi"/>
          <w:sz w:val="24"/>
          <w:szCs w:val="24"/>
        </w:rPr>
      </w:pPr>
      <w:r w:rsidRPr="0068272C">
        <w:rPr>
          <w:rFonts w:asciiTheme="majorHAnsi" w:eastAsiaTheme="majorEastAsia" w:hAnsiTheme="majorHAnsi" w:cstheme="majorHAnsi"/>
          <w:sz w:val="24"/>
          <w:szCs w:val="24"/>
        </w:rPr>
        <w:t>Ziel war ein System, das alle Backoffice-Prozesse zentralisiert, Excel-basierte Arbeit ersetzt, die Abrechnung automatisiert und eine skalierbare, revisionssichere Datenbasis schafft.</w:t>
      </w:r>
    </w:p>
    <w:p w14:paraId="450A11D2" w14:textId="77777777" w:rsidR="0068272C" w:rsidRPr="0068272C" w:rsidRDefault="0068272C" w:rsidP="0068272C">
      <w:pPr>
        <w:spacing w:line="360" w:lineRule="auto"/>
        <w:rPr>
          <w:rFonts w:asciiTheme="majorHAnsi" w:eastAsiaTheme="majorEastAsia" w:hAnsiTheme="majorHAnsi" w:cstheme="majorHAnsi"/>
          <w:sz w:val="24"/>
          <w:szCs w:val="24"/>
        </w:rPr>
      </w:pPr>
      <w:r w:rsidRPr="0068272C">
        <w:rPr>
          <w:rFonts w:asciiTheme="majorHAnsi" w:eastAsiaTheme="majorEastAsia" w:hAnsiTheme="majorHAnsi" w:cstheme="majorHAnsi"/>
          <w:sz w:val="24"/>
          <w:szCs w:val="24"/>
        </w:rPr>
        <w:t>Im Kern sollte das System auf einem hohen Self-Service-Anteil der Mitarbeitenden basieren, gleichzeitig jedoch durch strukturierte Kontroll- und Prüfmechanismen abgesichert werden. Dadurch wird sichergestellt, dass Fehler – insbesondere in der Lohnabrechnung – frühzeitig erkannt und vermieden werden.</w:t>
      </w:r>
    </w:p>
    <w:p w14:paraId="2E5A8E57" w14:textId="77777777" w:rsidR="0068272C" w:rsidRPr="0068272C" w:rsidRDefault="0068272C" w:rsidP="0068272C">
      <w:pPr>
        <w:spacing w:line="360" w:lineRule="auto"/>
        <w:rPr>
          <w:rFonts w:asciiTheme="majorHAnsi" w:eastAsiaTheme="majorEastAsia" w:hAnsiTheme="majorHAnsi" w:cstheme="majorHAnsi"/>
          <w:sz w:val="24"/>
          <w:szCs w:val="24"/>
        </w:rPr>
      </w:pPr>
      <w:r w:rsidRPr="0068272C">
        <w:rPr>
          <w:rFonts w:asciiTheme="majorHAnsi" w:eastAsiaTheme="majorEastAsia" w:hAnsiTheme="majorHAnsi" w:cstheme="majorHAnsi"/>
          <w:sz w:val="24"/>
          <w:szCs w:val="24"/>
        </w:rPr>
        <w:t>Ein weiterer Fokus lag auf der konsequenten Ausrichtung an den Prozessen von SMARTCHILLI, um eine optimale Integration und Durchgängigkeit zu gewährleisten.</w:t>
      </w:r>
    </w:p>
    <w:p w14:paraId="63136C68" w14:textId="77777777" w:rsidR="0068272C" w:rsidRPr="0068272C" w:rsidRDefault="0068272C" w:rsidP="0068272C">
      <w:pPr>
        <w:spacing w:line="360" w:lineRule="auto"/>
        <w:rPr>
          <w:rFonts w:asciiTheme="majorHAnsi" w:eastAsiaTheme="majorEastAsia" w:hAnsiTheme="majorHAnsi" w:cstheme="majorHAnsi"/>
          <w:sz w:val="24"/>
          <w:szCs w:val="24"/>
        </w:rPr>
      </w:pPr>
      <w:r w:rsidRPr="0068272C">
        <w:rPr>
          <w:rFonts w:asciiTheme="majorHAnsi" w:eastAsiaTheme="majorEastAsia" w:hAnsiTheme="majorHAnsi" w:cstheme="majorHAnsi"/>
          <w:sz w:val="24"/>
          <w:szCs w:val="24"/>
        </w:rPr>
        <w:t>Zudem sollte die Datenaufbereitung systemseitig durch gezielte Prüfmechanismen unterstützt werden, um eine hohe Datenqualität und konsistente Ergebnisse sicherzustellen.</w:t>
      </w:r>
    </w:p>
    <w:p w14:paraId="7B32B296" w14:textId="77777777" w:rsidR="0068272C" w:rsidRPr="0068272C" w:rsidRDefault="0068272C" w:rsidP="0068272C">
      <w:pPr>
        <w:spacing w:line="360" w:lineRule="auto"/>
        <w:rPr>
          <w:rFonts w:asciiTheme="majorHAnsi" w:eastAsiaTheme="majorEastAsia" w:hAnsiTheme="majorHAnsi" w:cstheme="majorHAnsi"/>
          <w:sz w:val="24"/>
          <w:szCs w:val="24"/>
        </w:rPr>
      </w:pPr>
      <w:r w:rsidRPr="0068272C">
        <w:rPr>
          <w:rFonts w:asciiTheme="majorHAnsi" w:eastAsiaTheme="majorEastAsia" w:hAnsiTheme="majorHAnsi" w:cstheme="majorHAnsi"/>
          <w:sz w:val="24"/>
          <w:szCs w:val="24"/>
        </w:rPr>
        <w:t>Insgesamt sollte der manuelle Aufwand deutlich reduziert und die Prozessqualität nachhaltig erhöht werden.</w:t>
      </w:r>
    </w:p>
    <w:p w14:paraId="30B1EF85" w14:textId="77777777" w:rsidR="00770F90" w:rsidRPr="00463AD1" w:rsidRDefault="00770F90" w:rsidP="00FF67EA">
      <w:pPr>
        <w:spacing w:line="360" w:lineRule="auto"/>
        <w:rPr>
          <w:rFonts w:asciiTheme="majorHAnsi" w:eastAsiaTheme="majorEastAsia" w:hAnsiTheme="majorHAnsi" w:cstheme="majorHAnsi"/>
          <w:sz w:val="24"/>
          <w:szCs w:val="24"/>
        </w:rPr>
      </w:pPr>
    </w:p>
    <w:p w14:paraId="0D4BA63B" w14:textId="77777777" w:rsidR="00FF67EA" w:rsidRPr="00463AD1" w:rsidRDefault="00FF67EA" w:rsidP="0028293F">
      <w:pPr>
        <w:pStyle w:val="berschrift2"/>
        <w:rPr>
          <w:color w:val="auto"/>
        </w:rPr>
      </w:pPr>
      <w:bookmarkStart w:id="2" w:name="_Toc232935309"/>
      <w:r w:rsidRPr="00463AD1">
        <w:rPr>
          <w:color w:val="auto"/>
        </w:rPr>
        <w:t>Analyse der aktuellen Herausforderungen</w:t>
      </w:r>
      <w:bookmarkEnd w:id="2"/>
    </w:p>
    <w:p w14:paraId="3A6F0643" w14:textId="77777777" w:rsidR="00770F90" w:rsidRPr="00463AD1" w:rsidRDefault="00770F90" w:rsidP="00770F90"/>
    <w:p w14:paraId="47A91CD9" w14:textId="77777777" w:rsidR="005E13A8" w:rsidRPr="00ED4D0A" w:rsidRDefault="005E13A8" w:rsidP="00ED4D0A">
      <w:pPr>
        <w:spacing w:before="100" w:beforeAutospacing="1" w:after="100" w:afterAutospacing="1" w:line="360" w:lineRule="auto"/>
        <w:rPr>
          <w:rFonts w:ascii="Segoe UI" w:hAnsi="Segoe UI" w:cs="Segoe UI"/>
          <w:szCs w:val="22"/>
          <w:lang w:eastAsia="nl-NL"/>
        </w:rPr>
      </w:pPr>
      <w:r w:rsidRPr="00ED4D0A">
        <w:rPr>
          <w:rFonts w:ascii="Segoe UI" w:hAnsi="Segoe UI" w:cs="Segoe UI"/>
          <w:szCs w:val="22"/>
          <w:lang w:eastAsia="nl-NL"/>
        </w:rPr>
        <w:t>Vor Einführung bestanden zentrale Herausforderungen:</w:t>
      </w:r>
    </w:p>
    <w:p w14:paraId="3DC49A08" w14:textId="77777777" w:rsidR="005E13A8" w:rsidRPr="00ED4D0A" w:rsidRDefault="005E13A8" w:rsidP="00ED4D0A">
      <w:pPr>
        <w:numPr>
          <w:ilvl w:val="0"/>
          <w:numId w:val="4"/>
        </w:numPr>
        <w:spacing w:before="100" w:beforeAutospacing="1" w:after="100" w:afterAutospacing="1" w:line="360" w:lineRule="auto"/>
        <w:rPr>
          <w:rFonts w:ascii="Segoe UI" w:hAnsi="Segoe UI" w:cs="Segoe UI"/>
          <w:szCs w:val="22"/>
          <w:lang w:eastAsia="nl-NL"/>
        </w:rPr>
      </w:pPr>
      <w:r w:rsidRPr="00ED4D0A">
        <w:rPr>
          <w:rFonts w:ascii="Segoe UI" w:hAnsi="Segoe UI" w:cs="Segoe UI"/>
          <w:szCs w:val="22"/>
          <w:lang w:eastAsia="nl-NL"/>
        </w:rPr>
        <w:t>Verteilte Daten in Excel und Einzellösungen</w:t>
      </w:r>
    </w:p>
    <w:p w14:paraId="3A55FFA5" w14:textId="77777777" w:rsidR="005E13A8" w:rsidRPr="00ED4D0A" w:rsidRDefault="005E13A8" w:rsidP="00ED4D0A">
      <w:pPr>
        <w:numPr>
          <w:ilvl w:val="0"/>
          <w:numId w:val="4"/>
        </w:numPr>
        <w:spacing w:before="100" w:beforeAutospacing="1" w:after="100" w:afterAutospacing="1" w:line="360" w:lineRule="auto"/>
        <w:rPr>
          <w:rFonts w:ascii="Segoe UI" w:hAnsi="Segoe UI" w:cs="Segoe UI"/>
          <w:szCs w:val="22"/>
          <w:lang w:val="nl-NL" w:eastAsia="nl-NL"/>
        </w:rPr>
      </w:pPr>
      <w:r w:rsidRPr="00ED4D0A">
        <w:rPr>
          <w:rFonts w:ascii="Segoe UI" w:hAnsi="Segoe UI" w:cs="Segoe UI"/>
          <w:szCs w:val="22"/>
          <w:lang w:val="nl-NL" w:eastAsia="nl-NL"/>
        </w:rPr>
        <w:t>Hoher manueller Aufwand</w:t>
      </w:r>
    </w:p>
    <w:p w14:paraId="103D3583" w14:textId="77777777" w:rsidR="005E13A8" w:rsidRPr="00ED4D0A" w:rsidRDefault="005E13A8" w:rsidP="00ED4D0A">
      <w:pPr>
        <w:numPr>
          <w:ilvl w:val="0"/>
          <w:numId w:val="4"/>
        </w:numPr>
        <w:spacing w:before="100" w:beforeAutospacing="1" w:after="100" w:afterAutospacing="1" w:line="360" w:lineRule="auto"/>
        <w:rPr>
          <w:rFonts w:ascii="Segoe UI" w:hAnsi="Segoe UI" w:cs="Segoe UI"/>
          <w:szCs w:val="22"/>
          <w:lang w:val="nl-NL" w:eastAsia="nl-NL"/>
        </w:rPr>
      </w:pPr>
      <w:r w:rsidRPr="00ED4D0A">
        <w:rPr>
          <w:rFonts w:ascii="Segoe UI" w:hAnsi="Segoe UI" w:cs="Segoe UI"/>
          <w:szCs w:val="22"/>
          <w:lang w:val="nl-NL" w:eastAsia="nl-NL"/>
        </w:rPr>
        <w:t>Fehleranfällige Übertragungen</w:t>
      </w:r>
    </w:p>
    <w:p w14:paraId="173A8A88" w14:textId="77777777" w:rsidR="005E13A8" w:rsidRPr="00ED4D0A" w:rsidRDefault="005E13A8" w:rsidP="00ED4D0A">
      <w:pPr>
        <w:numPr>
          <w:ilvl w:val="0"/>
          <w:numId w:val="4"/>
        </w:numPr>
        <w:spacing w:before="100" w:beforeAutospacing="1" w:after="100" w:afterAutospacing="1" w:line="360" w:lineRule="auto"/>
        <w:rPr>
          <w:rFonts w:ascii="Segoe UI" w:hAnsi="Segoe UI" w:cs="Segoe UI"/>
          <w:szCs w:val="22"/>
          <w:lang w:val="nl-NL" w:eastAsia="nl-NL"/>
        </w:rPr>
      </w:pPr>
      <w:r w:rsidRPr="00ED4D0A">
        <w:rPr>
          <w:rFonts w:ascii="Segoe UI" w:hAnsi="Segoe UI" w:cs="Segoe UI"/>
          <w:szCs w:val="22"/>
          <w:lang w:val="nl-NL" w:eastAsia="nl-NL"/>
        </w:rPr>
        <w:t>Mangelnde Transparenz</w:t>
      </w:r>
    </w:p>
    <w:p w14:paraId="3BE12FC4" w14:textId="77777777" w:rsidR="005E13A8" w:rsidRPr="00ED4D0A" w:rsidRDefault="005E13A8" w:rsidP="00ED4D0A">
      <w:pPr>
        <w:spacing w:before="100" w:beforeAutospacing="1" w:after="100" w:afterAutospacing="1" w:line="360" w:lineRule="auto"/>
        <w:rPr>
          <w:rFonts w:ascii="Segoe UI" w:hAnsi="Segoe UI" w:cs="Segoe UI"/>
          <w:szCs w:val="22"/>
          <w:lang w:eastAsia="nl-NL"/>
        </w:rPr>
      </w:pPr>
      <w:r w:rsidRPr="00ED4D0A">
        <w:rPr>
          <w:rFonts w:ascii="Segoe UI" w:hAnsi="Segoe UI" w:cs="Segoe UI"/>
          <w:szCs w:val="22"/>
          <w:lang w:eastAsia="nl-NL"/>
        </w:rPr>
        <w:t>Zudem deckten Prüfungen der Deutschen Rentenversicherung wiederholt Inkonsistenzen und Fehler in den bestehenden Prozessen auf. Die Anpassung der vorhandenen Systeme erwies sich als aufwendig, der laufende Betrieb als kostenintensiv und die Supportqualität als unzureichend.</w:t>
      </w:r>
    </w:p>
    <w:p w14:paraId="6A306447" w14:textId="77777777" w:rsidR="00D90F28" w:rsidRPr="00463AD1" w:rsidRDefault="00D90F28" w:rsidP="00D90F28"/>
    <w:p w14:paraId="4835D708" w14:textId="504FFC4D" w:rsidR="00FF67EA" w:rsidRPr="00463AD1" w:rsidRDefault="00FF67EA" w:rsidP="0028293F">
      <w:pPr>
        <w:pStyle w:val="berschrift2"/>
        <w:rPr>
          <w:color w:val="auto"/>
        </w:rPr>
      </w:pPr>
      <w:bookmarkStart w:id="3" w:name="_Toc232935310"/>
      <w:r w:rsidRPr="00463AD1">
        <w:rPr>
          <w:color w:val="auto"/>
        </w:rPr>
        <w:t>Anforderungen an die neue Software</w:t>
      </w:r>
      <w:bookmarkEnd w:id="3"/>
    </w:p>
    <w:p w14:paraId="56D00B4A" w14:textId="77777777" w:rsidR="00770F90" w:rsidRPr="00463AD1" w:rsidRDefault="00770F90" w:rsidP="00770F90">
      <w:pPr>
        <w:rPr>
          <w:rFonts w:eastAsiaTheme="majorEastAsia"/>
        </w:rPr>
      </w:pPr>
    </w:p>
    <w:p w14:paraId="3EB6C4AB" w14:textId="77777777" w:rsidR="00ED4D0A" w:rsidRPr="00ED4D0A" w:rsidRDefault="00ED4D0A" w:rsidP="00ED4D0A">
      <w:pPr>
        <w:spacing w:line="360" w:lineRule="auto"/>
        <w:rPr>
          <w:rFonts w:asciiTheme="majorHAnsi" w:eastAsiaTheme="majorEastAsia" w:hAnsiTheme="majorHAnsi" w:cstheme="majorHAnsi"/>
          <w:sz w:val="24"/>
          <w:szCs w:val="24"/>
        </w:rPr>
      </w:pPr>
      <w:r w:rsidRPr="00ED4D0A">
        <w:rPr>
          <w:rFonts w:asciiTheme="majorHAnsi" w:eastAsiaTheme="majorEastAsia" w:hAnsiTheme="majorHAnsi" w:cstheme="majorHAnsi"/>
          <w:sz w:val="24"/>
          <w:szCs w:val="24"/>
        </w:rPr>
        <w:t xml:space="preserve">Die Lösung sollte alle relevanten Prozesse in einem zentralen System bündeln und dabei so intuitiv gestaltet sein, dass sie ohne umfangreiche Schulung im Arbeitsalltag genutzt werden kann. Gleichzeitig war es erforderlich, nahtlose Schnittstellen sowohl zur Lohnabrechnung als auch zur Faktura zu integrieren, um eine durchgängige Datenverarbeitung sicherzustellen. Ein weiterer zentraler Bestandteil war die automatisierte Erstellung von Dokumenten, die jedoch jederzeit manuell anpassbar bleiben, lokal gesichert werden können und durch einen eigenen Support begleitet werden. Das System sollte zudem flexibel genug sein, um sich kontinuierlich </w:t>
      </w:r>
      <w:proofErr w:type="gramStart"/>
      <w:r w:rsidRPr="00ED4D0A">
        <w:rPr>
          <w:rFonts w:asciiTheme="majorHAnsi" w:eastAsiaTheme="majorEastAsia" w:hAnsiTheme="majorHAnsi" w:cstheme="majorHAnsi"/>
          <w:sz w:val="24"/>
          <w:szCs w:val="24"/>
        </w:rPr>
        <w:t>an wachsende</w:t>
      </w:r>
      <w:proofErr w:type="gramEnd"/>
      <w:r w:rsidRPr="00ED4D0A">
        <w:rPr>
          <w:rFonts w:asciiTheme="majorHAnsi" w:eastAsiaTheme="majorEastAsia" w:hAnsiTheme="majorHAnsi" w:cstheme="majorHAnsi"/>
          <w:sz w:val="24"/>
          <w:szCs w:val="24"/>
        </w:rPr>
        <w:t xml:space="preserve"> Anforderungen anzupassen, ohne dass grundlegende Änderungen notwendig werden. Gleichzeitig lag ein besonderer Fokus darauf, die laufenden Fixkosten möglichst gering zu halten und eine wirtschaftlich nachhaltige Lösung zu schaffen.</w:t>
      </w:r>
    </w:p>
    <w:p w14:paraId="797640E8" w14:textId="77777777" w:rsidR="00770F90" w:rsidRPr="00463AD1" w:rsidRDefault="00770F90" w:rsidP="00FF67EA">
      <w:pPr>
        <w:spacing w:line="360" w:lineRule="auto"/>
        <w:rPr>
          <w:rFonts w:asciiTheme="majorHAnsi" w:eastAsiaTheme="majorEastAsia" w:hAnsiTheme="majorHAnsi" w:cstheme="majorHAnsi"/>
          <w:sz w:val="24"/>
          <w:szCs w:val="24"/>
        </w:rPr>
      </w:pPr>
    </w:p>
    <w:p w14:paraId="372D792C" w14:textId="77777777" w:rsidR="00FF67EA" w:rsidRPr="00463AD1" w:rsidRDefault="00FF67EA" w:rsidP="0028293F">
      <w:pPr>
        <w:pStyle w:val="berschrift2"/>
        <w:rPr>
          <w:color w:val="auto"/>
        </w:rPr>
      </w:pPr>
      <w:bookmarkStart w:id="4" w:name="_Toc232935311"/>
      <w:r w:rsidRPr="00463AD1">
        <w:rPr>
          <w:color w:val="auto"/>
        </w:rPr>
        <w:lastRenderedPageBreak/>
        <w:t>Auswahl der Software</w:t>
      </w:r>
      <w:bookmarkEnd w:id="4"/>
    </w:p>
    <w:p w14:paraId="7D3C9FB4" w14:textId="77777777" w:rsidR="00770F90" w:rsidRPr="00463AD1" w:rsidRDefault="00770F90" w:rsidP="00770F90">
      <w:pPr>
        <w:rPr>
          <w:rFonts w:eastAsiaTheme="majorEastAsia"/>
        </w:rPr>
      </w:pPr>
    </w:p>
    <w:p w14:paraId="200DB436" w14:textId="19EC5683" w:rsidR="00770F90" w:rsidRPr="00463AD1" w:rsidRDefault="0088779C" w:rsidP="00FF67EA">
      <w:pPr>
        <w:spacing w:line="360" w:lineRule="auto"/>
        <w:rPr>
          <w:rFonts w:asciiTheme="majorHAnsi" w:eastAsiaTheme="majorEastAsia" w:hAnsiTheme="majorHAnsi" w:cstheme="majorHAnsi"/>
          <w:sz w:val="24"/>
          <w:szCs w:val="24"/>
        </w:rPr>
      </w:pPr>
      <w:r>
        <w:rPr>
          <w:rFonts w:asciiTheme="majorHAnsi" w:eastAsiaTheme="majorEastAsia" w:hAnsiTheme="majorHAnsi" w:cstheme="majorHAnsi"/>
          <w:sz w:val="24"/>
          <w:szCs w:val="24"/>
        </w:rPr>
        <w:t>I</w:t>
      </w:r>
      <w:r w:rsidRPr="0088779C">
        <w:rPr>
          <w:rFonts w:asciiTheme="majorHAnsi" w:eastAsiaTheme="majorEastAsia" w:hAnsiTheme="majorHAnsi" w:cstheme="majorHAnsi"/>
          <w:sz w:val="24"/>
          <w:szCs w:val="24"/>
        </w:rPr>
        <w:t xml:space="preserve">m Markt gab es keine passenden Softwarelösungen. Die Implementierung war zu langwierig, zu teuer, zu komplex und die Bedienung der einzelnen Instrumente viel zu aufwendig. Wir entschlossen uns daher zu einer eigenen Lösung, die wir per </w:t>
      </w:r>
      <w:r>
        <w:rPr>
          <w:rFonts w:asciiTheme="majorHAnsi" w:eastAsiaTheme="majorEastAsia" w:hAnsiTheme="majorHAnsi" w:cstheme="majorHAnsi"/>
          <w:sz w:val="24"/>
          <w:szCs w:val="24"/>
        </w:rPr>
        <w:t>Vibe</w:t>
      </w:r>
      <w:r w:rsidRPr="0088779C">
        <w:rPr>
          <w:rFonts w:asciiTheme="majorHAnsi" w:eastAsiaTheme="majorEastAsia" w:hAnsiTheme="majorHAnsi" w:cstheme="majorHAnsi"/>
          <w:sz w:val="24"/>
          <w:szCs w:val="24"/>
        </w:rPr>
        <w:t xml:space="preserve"> Coding entwickelten, per </w:t>
      </w:r>
      <w:proofErr w:type="spellStart"/>
      <w:r w:rsidRPr="0088779C">
        <w:rPr>
          <w:rFonts w:asciiTheme="majorHAnsi" w:eastAsiaTheme="majorEastAsia" w:hAnsiTheme="majorHAnsi" w:cstheme="majorHAnsi"/>
          <w:sz w:val="24"/>
          <w:szCs w:val="24"/>
        </w:rPr>
        <w:t>Agent</w:t>
      </w:r>
      <w:r w:rsidR="00986DF2">
        <w:rPr>
          <w:rFonts w:asciiTheme="majorHAnsi" w:eastAsiaTheme="majorEastAsia" w:hAnsiTheme="majorHAnsi" w:cstheme="majorHAnsi"/>
          <w:sz w:val="24"/>
          <w:szCs w:val="24"/>
        </w:rPr>
        <w:t>i</w:t>
      </w:r>
      <w:r w:rsidRPr="0088779C">
        <w:rPr>
          <w:rFonts w:asciiTheme="majorHAnsi" w:eastAsiaTheme="majorEastAsia" w:hAnsiTheme="majorHAnsi" w:cstheme="majorHAnsi"/>
          <w:sz w:val="24"/>
          <w:szCs w:val="24"/>
        </w:rPr>
        <w:t>c</w:t>
      </w:r>
      <w:proofErr w:type="spellEnd"/>
      <w:r w:rsidRPr="0088779C">
        <w:rPr>
          <w:rFonts w:asciiTheme="majorHAnsi" w:eastAsiaTheme="majorEastAsia" w:hAnsiTheme="majorHAnsi" w:cstheme="majorHAnsi"/>
          <w:sz w:val="24"/>
          <w:szCs w:val="24"/>
        </w:rPr>
        <w:t xml:space="preserve"> Coding umsetzten und manuell </w:t>
      </w:r>
      <w:r w:rsidR="00111876" w:rsidRPr="00111876">
        <w:rPr>
          <w:rFonts w:asciiTheme="majorHAnsi" w:eastAsiaTheme="majorEastAsia" w:hAnsiTheme="majorHAnsi" w:cstheme="majorHAnsi"/>
          <w:sz w:val="24"/>
          <w:szCs w:val="24"/>
        </w:rPr>
        <w:t xml:space="preserve">mit zwei Prüfungsteams </w:t>
      </w:r>
      <w:r w:rsidRPr="0088779C">
        <w:rPr>
          <w:rFonts w:asciiTheme="majorHAnsi" w:eastAsiaTheme="majorEastAsia" w:hAnsiTheme="majorHAnsi" w:cstheme="majorHAnsi"/>
          <w:sz w:val="24"/>
          <w:szCs w:val="24"/>
        </w:rPr>
        <w:t>prüften.</w:t>
      </w:r>
    </w:p>
    <w:p w14:paraId="7F92C3C1" w14:textId="740DE2B3" w:rsidR="00FF67EA" w:rsidRPr="00463AD1" w:rsidRDefault="00D84535" w:rsidP="0028293F">
      <w:pPr>
        <w:pStyle w:val="berschrift2"/>
        <w:rPr>
          <w:color w:val="auto"/>
        </w:rPr>
      </w:pPr>
      <w:bookmarkStart w:id="5" w:name="_Toc232935312"/>
      <w:r w:rsidRPr="00463AD1">
        <w:rPr>
          <w:color w:val="auto"/>
        </w:rPr>
        <w:t xml:space="preserve">Projektplanung und </w:t>
      </w:r>
      <w:r w:rsidR="00FF67EA" w:rsidRPr="00463AD1">
        <w:rPr>
          <w:color w:val="auto"/>
        </w:rPr>
        <w:t>Implementierungsstrategie</w:t>
      </w:r>
      <w:bookmarkEnd w:id="5"/>
    </w:p>
    <w:p w14:paraId="1D2714BA" w14:textId="77777777" w:rsidR="00770F90" w:rsidRPr="00463AD1" w:rsidRDefault="00770F90" w:rsidP="00770F90">
      <w:pPr>
        <w:rPr>
          <w:rFonts w:eastAsiaTheme="majorEastAsia"/>
        </w:rPr>
      </w:pPr>
    </w:p>
    <w:p w14:paraId="29A89080" w14:textId="670C2875" w:rsidR="00770F90" w:rsidRPr="00463AD1" w:rsidRDefault="00161B00" w:rsidP="00FF67EA">
      <w:pPr>
        <w:spacing w:line="360" w:lineRule="auto"/>
        <w:rPr>
          <w:rFonts w:asciiTheme="majorHAnsi" w:eastAsiaTheme="majorEastAsia" w:hAnsiTheme="majorHAnsi" w:cstheme="majorHAnsi"/>
          <w:sz w:val="24"/>
          <w:szCs w:val="24"/>
        </w:rPr>
      </w:pPr>
      <w:r w:rsidRPr="00161B00">
        <w:rPr>
          <w:rFonts w:asciiTheme="majorHAnsi" w:eastAsiaTheme="majorEastAsia" w:hAnsiTheme="majorHAnsi" w:cstheme="majorHAnsi"/>
          <w:sz w:val="24"/>
          <w:szCs w:val="24"/>
        </w:rPr>
        <w:t>Das</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System</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wurde</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im</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laufenden</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Betrieb</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entwickelt</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und</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schrittweise</w:t>
      </w:r>
      <w:r>
        <w:rPr>
          <w:rFonts w:asciiTheme="majorHAnsi" w:eastAsiaTheme="majorEastAsia" w:hAnsiTheme="majorHAnsi" w:cstheme="majorHAnsi"/>
          <w:sz w:val="24"/>
          <w:szCs w:val="24"/>
        </w:rPr>
        <w:t xml:space="preserve"> </w:t>
      </w:r>
      <w:r w:rsidRPr="00161B00">
        <w:rPr>
          <w:rFonts w:asciiTheme="majorHAnsi" w:eastAsiaTheme="majorEastAsia" w:hAnsiTheme="majorHAnsi" w:cstheme="majorHAnsi"/>
          <w:sz w:val="24"/>
          <w:szCs w:val="24"/>
        </w:rPr>
        <w:t>erweitert.</w:t>
      </w:r>
      <w:r>
        <w:rPr>
          <w:rFonts w:asciiTheme="majorHAnsi" w:eastAsiaTheme="majorEastAsia" w:hAnsiTheme="majorHAnsi" w:cstheme="majorHAnsi"/>
          <w:sz w:val="24"/>
          <w:szCs w:val="24"/>
        </w:rPr>
        <w:t xml:space="preserve"> </w:t>
      </w:r>
      <w:r w:rsidR="00FF67EA" w:rsidRPr="00463AD1">
        <w:rPr>
          <w:rFonts w:asciiTheme="majorHAnsi" w:eastAsiaTheme="majorEastAsia" w:hAnsiTheme="majorHAnsi" w:cstheme="majorHAnsi"/>
          <w:sz w:val="24"/>
          <w:szCs w:val="24"/>
        </w:rPr>
        <w:t>Die Software wurde im laufenden Betrieb eingeführt. Es gab eine</w:t>
      </w:r>
      <w:r w:rsidR="004870AA">
        <w:rPr>
          <w:rFonts w:asciiTheme="majorHAnsi" w:eastAsiaTheme="majorEastAsia" w:hAnsiTheme="majorHAnsi" w:cstheme="majorHAnsi"/>
          <w:sz w:val="24"/>
          <w:szCs w:val="24"/>
        </w:rPr>
        <w:t xml:space="preserve"> </w:t>
      </w:r>
      <w:r w:rsidR="00986DF2" w:rsidRPr="004870AA">
        <w:rPr>
          <w:rFonts w:asciiTheme="majorHAnsi" w:eastAsiaTheme="majorEastAsia" w:hAnsiTheme="majorHAnsi" w:cstheme="majorHAnsi"/>
          <w:sz w:val="24"/>
          <w:szCs w:val="24"/>
        </w:rPr>
        <w:t>ein</w:t>
      </w:r>
      <w:r w:rsidR="00986DF2">
        <w:rPr>
          <w:rFonts w:asciiTheme="majorHAnsi" w:eastAsiaTheme="majorEastAsia" w:hAnsiTheme="majorHAnsi" w:cstheme="majorHAnsi"/>
          <w:sz w:val="24"/>
          <w:szCs w:val="24"/>
        </w:rPr>
        <w:t>monatige</w:t>
      </w:r>
      <w:r w:rsidR="004870AA">
        <w:rPr>
          <w:rFonts w:asciiTheme="majorHAnsi" w:eastAsiaTheme="majorEastAsia" w:hAnsiTheme="majorHAnsi" w:cstheme="majorHAnsi"/>
          <w:sz w:val="24"/>
          <w:szCs w:val="24"/>
        </w:rPr>
        <w:t xml:space="preserve"> </w:t>
      </w:r>
      <w:r w:rsidR="00FF67EA" w:rsidRPr="00463AD1">
        <w:rPr>
          <w:rFonts w:asciiTheme="majorHAnsi" w:eastAsiaTheme="majorEastAsia" w:hAnsiTheme="majorHAnsi" w:cstheme="majorHAnsi"/>
          <w:sz w:val="24"/>
          <w:szCs w:val="24"/>
        </w:rPr>
        <w:t>Pilotphase</w:t>
      </w:r>
      <w:r w:rsidR="004870AA">
        <w:rPr>
          <w:rFonts w:asciiTheme="majorHAnsi" w:eastAsiaTheme="majorEastAsia" w:hAnsiTheme="majorHAnsi" w:cstheme="majorHAnsi"/>
          <w:sz w:val="24"/>
          <w:szCs w:val="24"/>
        </w:rPr>
        <w:t xml:space="preserve">, </w:t>
      </w:r>
      <w:r w:rsidR="009535C7" w:rsidRPr="009535C7">
        <w:rPr>
          <w:rFonts w:asciiTheme="majorHAnsi" w:eastAsiaTheme="majorEastAsia" w:hAnsiTheme="majorHAnsi" w:cstheme="majorHAnsi"/>
          <w:sz w:val="24"/>
          <w:szCs w:val="24"/>
        </w:rPr>
        <w:t>in denen die Systeme doppelt liefen, um Kontrolle zu behalten</w:t>
      </w:r>
      <w:r w:rsidR="00FF67EA" w:rsidRPr="00463AD1">
        <w:rPr>
          <w:rFonts w:asciiTheme="majorHAnsi" w:eastAsiaTheme="majorEastAsia" w:hAnsiTheme="majorHAnsi" w:cstheme="majorHAnsi"/>
          <w:sz w:val="24"/>
          <w:szCs w:val="24"/>
        </w:rPr>
        <w:t>.</w:t>
      </w:r>
      <w:r w:rsidR="00630859">
        <w:rPr>
          <w:rFonts w:asciiTheme="majorHAnsi" w:eastAsiaTheme="majorEastAsia" w:hAnsiTheme="majorHAnsi" w:cstheme="majorHAnsi"/>
          <w:sz w:val="24"/>
          <w:szCs w:val="24"/>
        </w:rPr>
        <w:t xml:space="preserve"> </w:t>
      </w:r>
      <w:r w:rsidR="00630859" w:rsidRPr="00630859">
        <w:rPr>
          <w:rFonts w:asciiTheme="majorHAnsi" w:eastAsiaTheme="majorEastAsia" w:hAnsiTheme="majorHAnsi" w:cstheme="majorHAnsi"/>
          <w:sz w:val="24"/>
          <w:szCs w:val="24"/>
        </w:rPr>
        <w:t>Danach waren die Systeme so robust, dass der komplette Wechsel innerhalb von einem Tag vollzogen wurde.</w:t>
      </w:r>
    </w:p>
    <w:p w14:paraId="5636046D" w14:textId="77777777" w:rsidR="00770F90" w:rsidRPr="00463AD1" w:rsidRDefault="00770F90" w:rsidP="00FF67EA">
      <w:pPr>
        <w:spacing w:line="360" w:lineRule="auto"/>
        <w:rPr>
          <w:rFonts w:asciiTheme="majorHAnsi" w:eastAsiaTheme="majorEastAsia" w:hAnsiTheme="majorHAnsi" w:cstheme="majorHAnsi"/>
          <w:sz w:val="24"/>
          <w:szCs w:val="24"/>
        </w:rPr>
      </w:pPr>
    </w:p>
    <w:p w14:paraId="44CA4C91" w14:textId="5A2967EB" w:rsidR="00FF67EA" w:rsidRPr="00463AD1" w:rsidRDefault="00630859" w:rsidP="0028293F">
      <w:pPr>
        <w:pStyle w:val="berschrift2"/>
        <w:rPr>
          <w:color w:val="auto"/>
        </w:rPr>
      </w:pPr>
      <w:bookmarkStart w:id="6" w:name="_Toc232935313"/>
      <w:r w:rsidRPr="00630859">
        <w:rPr>
          <w:color w:val="auto"/>
        </w:rPr>
        <w:t>Leistung und Umfang des Backoffice</w:t>
      </w:r>
      <w:bookmarkEnd w:id="6"/>
    </w:p>
    <w:p w14:paraId="564B5A27" w14:textId="77777777" w:rsidR="00770F90" w:rsidRPr="00463AD1" w:rsidRDefault="00770F90" w:rsidP="00770F90">
      <w:pPr>
        <w:rPr>
          <w:rFonts w:eastAsiaTheme="majorEastAsia"/>
        </w:rPr>
      </w:pPr>
    </w:p>
    <w:p w14:paraId="72387399" w14:textId="77777777" w:rsidR="005A1107" w:rsidRP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t>Das entwickelte System umfasst ein integriertes Dashboard mit zentralen Kennzahlen zu Umsatz, Stunden und Mitarbeitereinsatz und schafft damit eine transparente Echtzeitübersicht über die operative Performance.</w:t>
      </w:r>
    </w:p>
    <w:p w14:paraId="7AB79982" w14:textId="77777777" w:rsid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t>Die Mitarbeiterverwaltung bildet sämtliche relevanten Personalprozesse ab und ermöglicht die strukturierte Verwaltung von Verträgen sowie die automatisierte Erstellung und Ablage von Dokumenten. Parallel dazu sorgt das Kunden- und Auftragsmanagement für eine konsistente Verwaltung aller Auftraggeber, Preise und Einsatzdaten.</w:t>
      </w:r>
    </w:p>
    <w:p w14:paraId="78AA6CED" w14:textId="77777777" w:rsidR="0036041D" w:rsidRPr="005A1107" w:rsidRDefault="0036041D" w:rsidP="005A1107">
      <w:pPr>
        <w:spacing w:line="360" w:lineRule="auto"/>
        <w:rPr>
          <w:rFonts w:asciiTheme="majorHAnsi" w:eastAsiaTheme="majorEastAsia" w:hAnsiTheme="majorHAnsi" w:cstheme="majorHAnsi"/>
          <w:sz w:val="24"/>
          <w:szCs w:val="24"/>
        </w:rPr>
      </w:pPr>
    </w:p>
    <w:p w14:paraId="708903D7" w14:textId="0C222A2A" w:rsidR="005A1107" w:rsidRP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t xml:space="preserve">Die Einsatzplanung erfolgt effizient über </w:t>
      </w:r>
      <w:proofErr w:type="gramStart"/>
      <w:r w:rsidR="00DD3A73">
        <w:rPr>
          <w:rFonts w:asciiTheme="majorHAnsi" w:eastAsiaTheme="majorEastAsia" w:hAnsiTheme="majorHAnsi" w:cstheme="majorHAnsi"/>
          <w:sz w:val="24"/>
          <w:szCs w:val="24"/>
        </w:rPr>
        <w:t>SMARTCHILLI .</w:t>
      </w:r>
      <w:proofErr w:type="gramEnd"/>
      <w:r w:rsidR="00DD3A73">
        <w:rPr>
          <w:rFonts w:asciiTheme="majorHAnsi" w:eastAsiaTheme="majorEastAsia" w:hAnsiTheme="majorHAnsi" w:cstheme="majorHAnsi"/>
          <w:sz w:val="24"/>
          <w:szCs w:val="24"/>
        </w:rPr>
        <w:t xml:space="preserve"> Das Backoffice liefert </w:t>
      </w:r>
      <w:r w:rsidRPr="005A1107">
        <w:rPr>
          <w:rFonts w:asciiTheme="majorHAnsi" w:eastAsiaTheme="majorEastAsia" w:hAnsiTheme="majorHAnsi" w:cstheme="majorHAnsi"/>
          <w:sz w:val="24"/>
          <w:szCs w:val="24"/>
        </w:rPr>
        <w:t>strukturierte Listen und den Import bestehender Excel-Daten, wodurch bestehende Prozesse nahtlos integriert werden können. Auf dieser Basis werden standardisierte, digitale Einsatzlisten generiert, die als Grundlage für die Zeiterfassung und Abrechnung dienen.</w:t>
      </w:r>
    </w:p>
    <w:p w14:paraId="5365336F" w14:textId="77777777" w:rsid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lastRenderedPageBreak/>
        <w:t>Die Stundenabrechnung und Auswertung ermöglichen eine detaillierte Analyse von geleisteten Stunden und Kosten, während Faktura- und Controlling-Funktionen eine vollständige und transparente Rechnungsstellung inklusive Deckungsbeitragsbetrachtung sicherstellen.</w:t>
      </w:r>
    </w:p>
    <w:p w14:paraId="541D0D3C" w14:textId="77777777" w:rsidR="0036041D" w:rsidRPr="005A1107" w:rsidRDefault="0036041D" w:rsidP="005A1107">
      <w:pPr>
        <w:spacing w:line="360" w:lineRule="auto"/>
        <w:rPr>
          <w:rFonts w:asciiTheme="majorHAnsi" w:eastAsiaTheme="majorEastAsia" w:hAnsiTheme="majorHAnsi" w:cstheme="majorHAnsi"/>
          <w:sz w:val="24"/>
          <w:szCs w:val="24"/>
        </w:rPr>
      </w:pPr>
    </w:p>
    <w:p w14:paraId="6C730B8E" w14:textId="315935F2" w:rsid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t xml:space="preserve">Über integrierte Lohnschnittstellen, insbesondere zu ADDISON, wird eine direkte und fehlerarme Übergabe an die Lohnabrechnung gewährleistet. Ergänzend besteht eine Schnittstelle zu </w:t>
      </w:r>
      <w:r w:rsidR="0036041D">
        <w:rPr>
          <w:rFonts w:asciiTheme="majorHAnsi" w:eastAsiaTheme="majorEastAsia" w:hAnsiTheme="majorHAnsi" w:cstheme="majorHAnsi"/>
          <w:sz w:val="24"/>
          <w:szCs w:val="24"/>
        </w:rPr>
        <w:t>Lexware</w:t>
      </w:r>
      <w:r w:rsidRPr="005A1107">
        <w:rPr>
          <w:rFonts w:asciiTheme="majorHAnsi" w:eastAsiaTheme="majorEastAsia" w:hAnsiTheme="majorHAnsi" w:cstheme="majorHAnsi"/>
          <w:sz w:val="24"/>
          <w:szCs w:val="24"/>
        </w:rPr>
        <w:t xml:space="preserve"> für die Faktura, wodurch Rechnungsdaten automatisiert übergeben und weiterverarbeitet werden können.</w:t>
      </w:r>
    </w:p>
    <w:p w14:paraId="6D4F9A36" w14:textId="77777777" w:rsidR="0036041D" w:rsidRPr="005A1107" w:rsidRDefault="0036041D" w:rsidP="005A1107">
      <w:pPr>
        <w:spacing w:line="360" w:lineRule="auto"/>
        <w:rPr>
          <w:rFonts w:asciiTheme="majorHAnsi" w:eastAsiaTheme="majorEastAsia" w:hAnsiTheme="majorHAnsi" w:cstheme="majorHAnsi"/>
          <w:sz w:val="24"/>
          <w:szCs w:val="24"/>
        </w:rPr>
      </w:pPr>
    </w:p>
    <w:p w14:paraId="148F2573" w14:textId="77777777" w:rsidR="005A1107" w:rsidRPr="005A1107" w:rsidRDefault="005A1107" w:rsidP="005A1107">
      <w:pPr>
        <w:spacing w:line="360" w:lineRule="auto"/>
        <w:rPr>
          <w:rFonts w:asciiTheme="majorHAnsi" w:eastAsiaTheme="majorEastAsia" w:hAnsiTheme="majorHAnsi" w:cstheme="majorHAnsi"/>
          <w:sz w:val="24"/>
          <w:szCs w:val="24"/>
        </w:rPr>
      </w:pPr>
      <w:r w:rsidRPr="005A1107">
        <w:rPr>
          <w:rFonts w:asciiTheme="majorHAnsi" w:eastAsiaTheme="majorEastAsia" w:hAnsiTheme="majorHAnsi" w:cstheme="majorHAnsi"/>
          <w:sz w:val="24"/>
          <w:szCs w:val="24"/>
        </w:rPr>
        <w:t>Ergänzt wird das System durch ein umfassendes Dokumentenmanagement zur automatisierten Erstellung und Verwaltung von Unterlagen sowie durch moderne Backup- und Sicherheitsfunktionen, die eine revisionssichere und ausfallsichere Datenhaltung garantieren.</w:t>
      </w:r>
    </w:p>
    <w:p w14:paraId="41945EBE" w14:textId="77777777" w:rsidR="00770F90" w:rsidRPr="00463AD1" w:rsidRDefault="00770F90" w:rsidP="00FF67EA">
      <w:pPr>
        <w:spacing w:line="360" w:lineRule="auto"/>
        <w:rPr>
          <w:rFonts w:asciiTheme="majorHAnsi" w:eastAsiaTheme="majorEastAsia" w:hAnsiTheme="majorHAnsi" w:cstheme="majorHAnsi"/>
          <w:sz w:val="24"/>
          <w:szCs w:val="24"/>
        </w:rPr>
      </w:pPr>
    </w:p>
    <w:p w14:paraId="6C0A05E3" w14:textId="77777777" w:rsidR="00FF67EA" w:rsidRPr="00463AD1" w:rsidRDefault="00FF67EA" w:rsidP="0028293F">
      <w:pPr>
        <w:pStyle w:val="berschrift2"/>
        <w:rPr>
          <w:color w:val="auto"/>
        </w:rPr>
      </w:pPr>
      <w:bookmarkStart w:id="7" w:name="_Toc232935314"/>
      <w:r w:rsidRPr="00463AD1">
        <w:rPr>
          <w:color w:val="auto"/>
        </w:rPr>
        <w:t>Erste Erfahrungen</w:t>
      </w:r>
      <w:bookmarkEnd w:id="7"/>
    </w:p>
    <w:p w14:paraId="424C5E76" w14:textId="77777777" w:rsidR="00770F90" w:rsidRPr="00463AD1" w:rsidRDefault="00770F90" w:rsidP="00770F90">
      <w:pPr>
        <w:rPr>
          <w:rFonts w:eastAsiaTheme="majorEastAsia"/>
        </w:rPr>
      </w:pPr>
    </w:p>
    <w:p w14:paraId="2A1FECA3" w14:textId="77777777" w:rsidR="00303ED2" w:rsidRDefault="00303ED2" w:rsidP="00303ED2">
      <w:pPr>
        <w:spacing w:line="360" w:lineRule="auto"/>
        <w:rPr>
          <w:rFonts w:asciiTheme="majorHAnsi" w:eastAsiaTheme="majorEastAsia" w:hAnsiTheme="majorHAnsi" w:cstheme="majorHAnsi"/>
          <w:sz w:val="24"/>
          <w:szCs w:val="24"/>
        </w:rPr>
      </w:pPr>
      <w:r w:rsidRPr="00303ED2">
        <w:rPr>
          <w:rFonts w:asciiTheme="majorHAnsi" w:eastAsiaTheme="majorEastAsia" w:hAnsiTheme="majorHAnsi" w:cstheme="majorHAnsi"/>
          <w:sz w:val="24"/>
          <w:szCs w:val="24"/>
        </w:rPr>
        <w:t>Durch die Einführung des Systems konnte der manuelle Aufwand deutlich reduziert, die Transparenz erheblich verbessert und die Geschwindigkeit der Prozesse spürbar erhöht werden. Gleichzeitig wurde die Fehleranfälligkeit in den operativen Abläufen signifikant gesenkt.</w:t>
      </w:r>
    </w:p>
    <w:p w14:paraId="6E3D4FAA" w14:textId="77777777" w:rsidR="00303ED2" w:rsidRPr="00303ED2" w:rsidRDefault="00303ED2" w:rsidP="00303ED2">
      <w:pPr>
        <w:spacing w:line="360" w:lineRule="auto"/>
        <w:rPr>
          <w:rFonts w:asciiTheme="majorHAnsi" w:eastAsiaTheme="majorEastAsia" w:hAnsiTheme="majorHAnsi" w:cstheme="majorHAnsi"/>
          <w:sz w:val="24"/>
          <w:szCs w:val="24"/>
        </w:rPr>
      </w:pPr>
    </w:p>
    <w:p w14:paraId="25C5F8B7" w14:textId="77777777" w:rsidR="00303ED2" w:rsidRPr="00303ED2" w:rsidRDefault="00303ED2" w:rsidP="00303ED2">
      <w:pPr>
        <w:spacing w:line="360" w:lineRule="auto"/>
        <w:rPr>
          <w:rFonts w:asciiTheme="majorHAnsi" w:eastAsiaTheme="majorEastAsia" w:hAnsiTheme="majorHAnsi" w:cstheme="majorHAnsi"/>
          <w:sz w:val="24"/>
          <w:szCs w:val="24"/>
        </w:rPr>
      </w:pPr>
      <w:r w:rsidRPr="00303ED2">
        <w:rPr>
          <w:rFonts w:asciiTheme="majorHAnsi" w:eastAsiaTheme="majorEastAsia" w:hAnsiTheme="majorHAnsi" w:cstheme="majorHAnsi"/>
          <w:sz w:val="24"/>
          <w:szCs w:val="24"/>
        </w:rPr>
        <w:t>Ein wesentlicher Treiber dafür ist der Einsatz von strukturierten Prüfmechanismen, Automatisierung und KI-gestützten Auswertungen. Diese führen dazu, dass ein Großteil potenzieller Fehler bereits vor der Weiterverarbeitung erkannt wird. Hinweise auf Unstimmigkeiten werden systemseitig frühzeitig angezeigt, sodass Korrekturen vor der Übergabe an das Lohnsystem erfolgen können.</w:t>
      </w:r>
    </w:p>
    <w:p w14:paraId="714FB9C3" w14:textId="77777777" w:rsidR="00303ED2" w:rsidRDefault="00303ED2" w:rsidP="00303ED2">
      <w:pPr>
        <w:spacing w:line="360" w:lineRule="auto"/>
        <w:rPr>
          <w:rFonts w:asciiTheme="majorHAnsi" w:eastAsiaTheme="majorEastAsia" w:hAnsiTheme="majorHAnsi" w:cstheme="majorHAnsi"/>
          <w:sz w:val="24"/>
          <w:szCs w:val="24"/>
        </w:rPr>
      </w:pPr>
    </w:p>
    <w:p w14:paraId="36E3539B" w14:textId="061867B5" w:rsidR="00303ED2" w:rsidRPr="00303ED2" w:rsidRDefault="00303ED2" w:rsidP="00303ED2">
      <w:pPr>
        <w:spacing w:line="360" w:lineRule="auto"/>
        <w:rPr>
          <w:rFonts w:asciiTheme="majorHAnsi" w:eastAsiaTheme="majorEastAsia" w:hAnsiTheme="majorHAnsi" w:cstheme="majorHAnsi"/>
          <w:sz w:val="24"/>
          <w:szCs w:val="24"/>
        </w:rPr>
      </w:pPr>
      <w:r w:rsidRPr="00303ED2">
        <w:rPr>
          <w:rFonts w:asciiTheme="majorHAnsi" w:eastAsiaTheme="majorEastAsia" w:hAnsiTheme="majorHAnsi" w:cstheme="majorHAnsi"/>
          <w:sz w:val="24"/>
          <w:szCs w:val="24"/>
        </w:rPr>
        <w:lastRenderedPageBreak/>
        <w:t xml:space="preserve">In der Praxis zeigt sich, dass bei einem Großteil der </w:t>
      </w:r>
      <w:r w:rsidR="00273844">
        <w:rPr>
          <w:rFonts w:asciiTheme="majorHAnsi" w:eastAsiaTheme="majorEastAsia" w:hAnsiTheme="majorHAnsi" w:cstheme="majorHAnsi"/>
          <w:sz w:val="24"/>
          <w:szCs w:val="24"/>
        </w:rPr>
        <w:t>Mitarbeitenden</w:t>
      </w:r>
      <w:r w:rsidRPr="00303ED2">
        <w:rPr>
          <w:rFonts w:asciiTheme="majorHAnsi" w:eastAsiaTheme="majorEastAsia" w:hAnsiTheme="majorHAnsi" w:cstheme="majorHAnsi"/>
          <w:sz w:val="24"/>
          <w:szCs w:val="24"/>
        </w:rPr>
        <w:t xml:space="preserve"> – in vielen Fällen bis zu 90 % – Fehlerquellen bereits im Vorfeld eliminiert werden, was die Qualität der Abrechnung nachhaltig verbessert und gleichzeitig Nachbearbeitungsaufwand reduziert.</w:t>
      </w:r>
    </w:p>
    <w:p w14:paraId="0CF3BCA3" w14:textId="77777777" w:rsidR="00770F90" w:rsidRPr="00463AD1" w:rsidRDefault="00770F90" w:rsidP="00FF67EA">
      <w:pPr>
        <w:spacing w:line="360" w:lineRule="auto"/>
        <w:rPr>
          <w:rFonts w:asciiTheme="majorHAnsi" w:eastAsiaTheme="majorEastAsia" w:hAnsiTheme="majorHAnsi" w:cstheme="majorHAnsi"/>
          <w:sz w:val="24"/>
          <w:szCs w:val="24"/>
        </w:rPr>
      </w:pPr>
    </w:p>
    <w:p w14:paraId="5F09ABE1" w14:textId="3DAD9D98" w:rsidR="00770F90" w:rsidRDefault="00273844" w:rsidP="00111876">
      <w:pPr>
        <w:pStyle w:val="berschrift2"/>
      </w:pPr>
      <w:bookmarkStart w:id="8" w:name="OLE_LINK2"/>
      <w:bookmarkStart w:id="9" w:name="_Toc232935315"/>
      <w:r w:rsidRPr="00273844">
        <w:t>Umsetzungsgeschwindigkeit</w:t>
      </w:r>
      <w:bookmarkEnd w:id="9"/>
    </w:p>
    <w:bookmarkEnd w:id="8"/>
    <w:p w14:paraId="305F9193" w14:textId="77777777" w:rsidR="00273844" w:rsidRPr="00463AD1" w:rsidRDefault="00273844" w:rsidP="00770F90">
      <w:pPr>
        <w:rPr>
          <w:rFonts w:eastAsiaTheme="majorEastAsia"/>
        </w:rPr>
      </w:pPr>
    </w:p>
    <w:p w14:paraId="4FA33943" w14:textId="77777777" w:rsidR="00012D76" w:rsidRPr="00012D76" w:rsidRDefault="00012D76" w:rsidP="00012D76">
      <w:pPr>
        <w:spacing w:line="360" w:lineRule="auto"/>
        <w:rPr>
          <w:rFonts w:asciiTheme="majorHAnsi" w:eastAsiaTheme="majorEastAsia" w:hAnsiTheme="majorHAnsi" w:cstheme="majorHAnsi"/>
          <w:sz w:val="24"/>
          <w:szCs w:val="24"/>
        </w:rPr>
      </w:pPr>
      <w:r w:rsidRPr="00012D76">
        <w:rPr>
          <w:rFonts w:asciiTheme="majorHAnsi" w:eastAsiaTheme="majorEastAsia" w:hAnsiTheme="majorHAnsi" w:cstheme="majorHAnsi"/>
          <w:sz w:val="24"/>
          <w:szCs w:val="24"/>
        </w:rPr>
        <w:t>Die Planung des Systems erfolgte im laufenden Betrieb in enger Abstimmung mit der Geschäftsführung und wurde innerhalb von etwa einer Woche konzeptionell ausgearbeitet. Anschließend wurde das System innerhalb von rund drei Wochen technisch umgesetzt und produktiv aufgebaut. In einer weiteren Phase von ebenfalls etwa drei Wochen wurde das System gezielt gehärtet, Prozesse weiter optimiert und umfassende Sicherheits- sowie Prüfmechanismen implementiert.</w:t>
      </w:r>
    </w:p>
    <w:p w14:paraId="43D899C7" w14:textId="77777777" w:rsidR="00012D76" w:rsidRPr="00012D76" w:rsidRDefault="00012D76" w:rsidP="00012D76">
      <w:pPr>
        <w:spacing w:line="360" w:lineRule="auto"/>
        <w:rPr>
          <w:rFonts w:asciiTheme="majorHAnsi" w:eastAsiaTheme="majorEastAsia" w:hAnsiTheme="majorHAnsi" w:cstheme="majorHAnsi"/>
          <w:sz w:val="24"/>
          <w:szCs w:val="24"/>
        </w:rPr>
      </w:pPr>
      <w:r w:rsidRPr="00012D76">
        <w:rPr>
          <w:rFonts w:asciiTheme="majorHAnsi" w:eastAsiaTheme="majorEastAsia" w:hAnsiTheme="majorHAnsi" w:cstheme="majorHAnsi"/>
          <w:sz w:val="24"/>
          <w:szCs w:val="24"/>
        </w:rPr>
        <w:t>Im Anschluss daran begann eine Pilotphase, in der das System unter realen Bedingungen eingesetzt, validiert und kontinuierlich weiterentwickelt wurde.</w:t>
      </w:r>
    </w:p>
    <w:p w14:paraId="3F5DC1EA" w14:textId="77777777" w:rsidR="00770F90" w:rsidRDefault="00770F90" w:rsidP="00FF67EA">
      <w:pPr>
        <w:spacing w:line="360" w:lineRule="auto"/>
        <w:rPr>
          <w:rFonts w:asciiTheme="majorHAnsi" w:eastAsiaTheme="majorEastAsia" w:hAnsiTheme="majorHAnsi" w:cstheme="majorHAnsi"/>
          <w:sz w:val="24"/>
          <w:szCs w:val="24"/>
        </w:rPr>
      </w:pPr>
    </w:p>
    <w:p w14:paraId="348F7280" w14:textId="57A98EFB" w:rsidR="008F3F21" w:rsidRDefault="008F3F21" w:rsidP="00111876">
      <w:pPr>
        <w:pStyle w:val="berschrift2"/>
        <w:rPr>
          <w:rFonts w:cstheme="majorHAnsi"/>
          <w:sz w:val="24"/>
          <w:szCs w:val="24"/>
        </w:rPr>
      </w:pPr>
      <w:bookmarkStart w:id="10" w:name="_Toc232935316"/>
      <w:r w:rsidRPr="008F3F21">
        <w:t>Ersetzte Systeme</w:t>
      </w:r>
      <w:bookmarkEnd w:id="10"/>
    </w:p>
    <w:p w14:paraId="6E33623E" w14:textId="36641985" w:rsidR="008F3F21" w:rsidRDefault="00E21F2E" w:rsidP="00FF67EA">
      <w:pPr>
        <w:spacing w:line="360" w:lineRule="auto"/>
        <w:rPr>
          <w:rFonts w:asciiTheme="majorHAnsi" w:eastAsiaTheme="majorEastAsia" w:hAnsiTheme="majorHAnsi" w:cstheme="majorHAnsi"/>
          <w:sz w:val="24"/>
          <w:szCs w:val="24"/>
        </w:rPr>
      </w:pPr>
      <w:r w:rsidRPr="00E21F2E">
        <w:rPr>
          <w:rFonts w:asciiTheme="majorHAnsi" w:eastAsiaTheme="majorEastAsia" w:hAnsiTheme="majorHAnsi" w:cstheme="majorHAnsi"/>
          <w:sz w:val="24"/>
          <w:szCs w:val="24"/>
        </w:rPr>
        <w:t>Ersetzte Systeme sind das ERP-System, das CRM und die Lohnvorbereitung.</w:t>
      </w:r>
      <w:r>
        <w:rPr>
          <w:rFonts w:asciiTheme="majorHAnsi" w:eastAsiaTheme="majorEastAsia" w:hAnsiTheme="majorHAnsi" w:cstheme="majorHAnsi"/>
          <w:sz w:val="24"/>
          <w:szCs w:val="24"/>
        </w:rPr>
        <w:t xml:space="preserve"> </w:t>
      </w:r>
      <w:r w:rsidR="00986DF2" w:rsidRPr="00986DF2">
        <w:rPr>
          <w:rFonts w:asciiTheme="majorHAnsi" w:eastAsiaTheme="majorEastAsia" w:hAnsiTheme="majorHAnsi" w:cstheme="majorHAnsi"/>
          <w:sz w:val="24"/>
          <w:szCs w:val="24"/>
        </w:rPr>
        <w:t>Die aktuelle Kostenersparnis liegt bei ca. 1.500 € pro Monat.</w:t>
      </w:r>
    </w:p>
    <w:p w14:paraId="13E9CE28" w14:textId="77777777" w:rsidR="00E21F2E" w:rsidRPr="00463AD1" w:rsidRDefault="00E21F2E" w:rsidP="00FF67EA">
      <w:pPr>
        <w:spacing w:line="360" w:lineRule="auto"/>
        <w:rPr>
          <w:rFonts w:asciiTheme="majorHAnsi" w:eastAsiaTheme="majorEastAsia" w:hAnsiTheme="majorHAnsi" w:cstheme="majorHAnsi"/>
          <w:sz w:val="24"/>
          <w:szCs w:val="24"/>
        </w:rPr>
      </w:pPr>
    </w:p>
    <w:p w14:paraId="5F7108D7" w14:textId="77777777" w:rsidR="00FF67EA" w:rsidRPr="00111876" w:rsidRDefault="00FF67EA" w:rsidP="00111876">
      <w:pPr>
        <w:pStyle w:val="berschrift2"/>
      </w:pPr>
      <w:bookmarkStart w:id="11" w:name="_Toc232935317"/>
      <w:r w:rsidRPr="00111876">
        <w:t>Vergleich mit den Erwartungen</w:t>
      </w:r>
      <w:bookmarkEnd w:id="11"/>
    </w:p>
    <w:p w14:paraId="106D95DE" w14:textId="77777777" w:rsidR="00770F90" w:rsidRPr="00463AD1" w:rsidRDefault="00770F90" w:rsidP="00770F90">
      <w:pPr>
        <w:rPr>
          <w:rFonts w:eastAsiaTheme="majorEastAsia"/>
        </w:rPr>
      </w:pPr>
    </w:p>
    <w:p w14:paraId="0E6D1A64" w14:textId="50F4E11F" w:rsidR="00FF67EA" w:rsidRPr="00463AD1" w:rsidRDefault="00FF67EA" w:rsidP="00FF67EA">
      <w:pPr>
        <w:spacing w:line="360" w:lineRule="auto"/>
        <w:rPr>
          <w:rFonts w:asciiTheme="majorHAnsi" w:eastAsiaTheme="majorEastAsia" w:hAnsiTheme="majorHAnsi" w:cstheme="majorHAnsi"/>
          <w:sz w:val="24"/>
          <w:szCs w:val="24"/>
        </w:rPr>
      </w:pPr>
      <w:r w:rsidRPr="00463AD1">
        <w:rPr>
          <w:rFonts w:asciiTheme="majorHAnsi" w:eastAsiaTheme="majorEastAsia" w:hAnsiTheme="majorHAnsi" w:cstheme="majorHAnsi"/>
          <w:sz w:val="24"/>
          <w:szCs w:val="24"/>
        </w:rPr>
        <w:t xml:space="preserve">Die Erwartungen wurden übertroffen und </w:t>
      </w:r>
      <w:r w:rsidR="00D140D6" w:rsidRPr="00D140D6">
        <w:rPr>
          <w:rFonts w:asciiTheme="majorHAnsi" w:eastAsiaTheme="majorEastAsia" w:hAnsiTheme="majorHAnsi" w:cstheme="majorHAnsi"/>
          <w:sz w:val="24"/>
          <w:szCs w:val="24"/>
        </w:rPr>
        <w:t>die Weiterentwicklung findet im laufenden Betrieb statt ohne weitere Kosten zu verursachen</w:t>
      </w:r>
      <w:r w:rsidRPr="00463AD1">
        <w:rPr>
          <w:rFonts w:asciiTheme="majorHAnsi" w:eastAsiaTheme="majorEastAsia" w:hAnsiTheme="majorHAnsi" w:cstheme="majorHAnsi"/>
          <w:sz w:val="24"/>
          <w:szCs w:val="24"/>
        </w:rPr>
        <w:t>.</w:t>
      </w:r>
    </w:p>
    <w:p w14:paraId="18CD95B4" w14:textId="77777777" w:rsidR="00770F90" w:rsidRPr="00463AD1" w:rsidRDefault="00770F90" w:rsidP="00FF67EA">
      <w:pPr>
        <w:spacing w:line="360" w:lineRule="auto"/>
        <w:rPr>
          <w:rFonts w:asciiTheme="majorHAnsi" w:eastAsiaTheme="majorEastAsia" w:hAnsiTheme="majorHAnsi" w:cstheme="majorHAnsi"/>
          <w:sz w:val="24"/>
          <w:szCs w:val="24"/>
        </w:rPr>
      </w:pPr>
    </w:p>
    <w:p w14:paraId="5893908A" w14:textId="77777777" w:rsidR="00FF67EA" w:rsidRPr="00111876" w:rsidRDefault="00FF67EA" w:rsidP="00111876">
      <w:pPr>
        <w:pStyle w:val="berschrift2"/>
      </w:pPr>
      <w:bookmarkStart w:id="12" w:name="_Toc232935318"/>
      <w:r w:rsidRPr="00111876">
        <w:t>Zusammenfassung</w:t>
      </w:r>
      <w:bookmarkEnd w:id="12"/>
    </w:p>
    <w:p w14:paraId="4AEEA843" w14:textId="77777777" w:rsidR="00770F90" w:rsidRPr="00463AD1" w:rsidRDefault="00770F90" w:rsidP="00770F90">
      <w:pPr>
        <w:rPr>
          <w:rFonts w:eastAsiaTheme="majorEastAsia"/>
        </w:rPr>
      </w:pPr>
    </w:p>
    <w:p w14:paraId="213295AC" w14:textId="77777777" w:rsidR="008F3F21" w:rsidRPr="008F3F21" w:rsidRDefault="008F3F21" w:rsidP="008F3F21">
      <w:pPr>
        <w:spacing w:line="360" w:lineRule="auto"/>
        <w:rPr>
          <w:rFonts w:asciiTheme="majorHAnsi" w:eastAsiaTheme="majorEastAsia" w:hAnsiTheme="majorHAnsi" w:cstheme="majorHAnsi"/>
          <w:sz w:val="24"/>
          <w:szCs w:val="24"/>
        </w:rPr>
      </w:pPr>
      <w:r w:rsidRPr="008F3F21">
        <w:rPr>
          <w:rFonts w:asciiTheme="majorHAnsi" w:eastAsiaTheme="majorEastAsia" w:hAnsiTheme="majorHAnsi" w:cstheme="majorHAnsi"/>
          <w:sz w:val="24"/>
          <w:szCs w:val="24"/>
        </w:rPr>
        <w:t xml:space="preserve">Die </w:t>
      </w:r>
      <w:proofErr w:type="gramStart"/>
      <w:r w:rsidRPr="008F3F21">
        <w:rPr>
          <w:rFonts w:asciiTheme="majorHAnsi" w:eastAsiaTheme="majorEastAsia" w:hAnsiTheme="majorHAnsi" w:cstheme="majorHAnsi"/>
          <w:sz w:val="24"/>
          <w:szCs w:val="24"/>
        </w:rPr>
        <w:t>SR Zeitarbeit</w:t>
      </w:r>
      <w:proofErr w:type="gramEnd"/>
      <w:r w:rsidRPr="008F3F21">
        <w:rPr>
          <w:rFonts w:asciiTheme="majorHAnsi" w:eastAsiaTheme="majorEastAsia" w:hAnsiTheme="majorHAnsi" w:cstheme="majorHAnsi"/>
          <w:sz w:val="24"/>
          <w:szCs w:val="24"/>
        </w:rPr>
        <w:t xml:space="preserve"> stand vor der Herausforderung, ein stark wachsendes, datenintensives Geschäftsmodell mit einer veralteten und kostenintensiven On-</w:t>
      </w:r>
      <w:proofErr w:type="spellStart"/>
      <w:r w:rsidRPr="008F3F21">
        <w:rPr>
          <w:rFonts w:asciiTheme="majorHAnsi" w:eastAsiaTheme="majorEastAsia" w:hAnsiTheme="majorHAnsi" w:cstheme="majorHAnsi"/>
          <w:sz w:val="24"/>
          <w:szCs w:val="24"/>
        </w:rPr>
        <w:t>Premise</w:t>
      </w:r>
      <w:proofErr w:type="spellEnd"/>
      <w:r w:rsidRPr="008F3F21">
        <w:rPr>
          <w:rFonts w:asciiTheme="majorHAnsi" w:eastAsiaTheme="majorEastAsia" w:hAnsiTheme="majorHAnsi" w:cstheme="majorHAnsi"/>
          <w:sz w:val="24"/>
          <w:szCs w:val="24"/>
        </w:rPr>
        <w:t xml:space="preserve">-Systemlandschaft sowie stark fragmentierten Excel-Lösungen zu steuern. Dies führte zu hohem manuellem Aufwand, fehlender Transparenz und </w:t>
      </w:r>
      <w:r w:rsidRPr="008F3F21">
        <w:rPr>
          <w:rFonts w:asciiTheme="majorHAnsi" w:eastAsiaTheme="majorEastAsia" w:hAnsiTheme="majorHAnsi" w:cstheme="majorHAnsi"/>
          <w:sz w:val="24"/>
          <w:szCs w:val="24"/>
        </w:rPr>
        <w:lastRenderedPageBreak/>
        <w:t>wiederkehrenden Fehlern, die unter anderem in Prüfungen der Deutschen Rentenversicherung sichtbar wurden.</w:t>
      </w:r>
    </w:p>
    <w:p w14:paraId="2CA4ABBF" w14:textId="77777777" w:rsidR="008F3F21" w:rsidRPr="008F3F21" w:rsidRDefault="008F3F21" w:rsidP="008F3F21">
      <w:pPr>
        <w:spacing w:line="360" w:lineRule="auto"/>
        <w:rPr>
          <w:rFonts w:asciiTheme="majorHAnsi" w:eastAsiaTheme="majorEastAsia" w:hAnsiTheme="majorHAnsi" w:cstheme="majorHAnsi"/>
          <w:sz w:val="24"/>
          <w:szCs w:val="24"/>
        </w:rPr>
      </w:pPr>
      <w:r w:rsidRPr="008F3F21">
        <w:rPr>
          <w:rFonts w:asciiTheme="majorHAnsi" w:eastAsiaTheme="majorEastAsia" w:hAnsiTheme="majorHAnsi" w:cstheme="majorHAnsi"/>
          <w:sz w:val="24"/>
          <w:szCs w:val="24"/>
        </w:rPr>
        <w:t>Ziel war daher der Aufbau eines zentralen Backoffice-Systems, das alle Prozesse integriert, die Abrechnung automatisiert, eine revisionssichere Datenbasis schafft und gleichzeitig durch Self-Service, strukturierte Prüfmechanismen und KI-gestützte Logiken Fehler minimiert.</w:t>
      </w:r>
    </w:p>
    <w:p w14:paraId="445D8412" w14:textId="77777777" w:rsidR="008F3F21" w:rsidRPr="008F3F21" w:rsidRDefault="008F3F21" w:rsidP="008F3F21">
      <w:pPr>
        <w:spacing w:line="360" w:lineRule="auto"/>
        <w:rPr>
          <w:rFonts w:asciiTheme="majorHAnsi" w:eastAsiaTheme="majorEastAsia" w:hAnsiTheme="majorHAnsi" w:cstheme="majorHAnsi"/>
          <w:sz w:val="24"/>
          <w:szCs w:val="24"/>
        </w:rPr>
      </w:pPr>
      <w:r w:rsidRPr="008F3F21">
        <w:rPr>
          <w:rFonts w:asciiTheme="majorHAnsi" w:eastAsiaTheme="majorEastAsia" w:hAnsiTheme="majorHAnsi" w:cstheme="majorHAnsi"/>
          <w:sz w:val="24"/>
          <w:szCs w:val="24"/>
        </w:rPr>
        <w:t>Das entwickelte System vereint alle zentralen Funktionen – von Mitarbeiter- und Kundenmanagement über Einsatzplanung und Faktura bis hin zur Lohnschnittstelle und Dokumentenerstellung – in einer Plattform. Besonderer Fokus liegt auf integrierten Prüfmechanismen, die Fehler frühzeitig erkennen und vor der Weitergabe an die Lohnabrechnung eliminieren.</w:t>
      </w:r>
    </w:p>
    <w:p w14:paraId="52A07D88" w14:textId="77777777" w:rsidR="008F3F21" w:rsidRPr="008F3F21" w:rsidRDefault="008F3F21" w:rsidP="008F3F21">
      <w:pPr>
        <w:spacing w:line="360" w:lineRule="auto"/>
        <w:rPr>
          <w:rFonts w:asciiTheme="majorHAnsi" w:eastAsiaTheme="majorEastAsia" w:hAnsiTheme="majorHAnsi" w:cstheme="majorHAnsi"/>
          <w:sz w:val="24"/>
          <w:szCs w:val="24"/>
        </w:rPr>
      </w:pPr>
      <w:r w:rsidRPr="008F3F21">
        <w:rPr>
          <w:rFonts w:asciiTheme="majorHAnsi" w:eastAsiaTheme="majorEastAsia" w:hAnsiTheme="majorHAnsi" w:cstheme="majorHAnsi"/>
          <w:sz w:val="24"/>
          <w:szCs w:val="24"/>
        </w:rPr>
        <w:t>Die Einführung erfolgte innerhalb weniger Wochen im laufenden Betrieb und wurde anschließend in einer Pilotphase validiert. Bereits kurz nach dem Rollout zeigen sich deutliche Effekte: reduzierte manuelle Arbeit, höhere Prozessgeschwindigkeit, vollständige Transparenz und signifikant weniger Fehler – in vielen Fällen werden bis zu 90 % potenzieller Fehler bereits im Vorfeld abgefangen.</w:t>
      </w:r>
    </w:p>
    <w:p w14:paraId="71FC9FD2" w14:textId="77777777" w:rsidR="008F3F21" w:rsidRPr="008F3F21" w:rsidRDefault="008F3F21" w:rsidP="008F3F21">
      <w:pPr>
        <w:spacing w:line="360" w:lineRule="auto"/>
        <w:rPr>
          <w:rFonts w:asciiTheme="majorHAnsi" w:eastAsiaTheme="majorEastAsia" w:hAnsiTheme="majorHAnsi" w:cstheme="majorHAnsi"/>
          <w:sz w:val="24"/>
          <w:szCs w:val="24"/>
        </w:rPr>
      </w:pPr>
      <w:r w:rsidRPr="008F3F21">
        <w:rPr>
          <w:rFonts w:asciiTheme="majorHAnsi" w:eastAsiaTheme="majorEastAsia" w:hAnsiTheme="majorHAnsi" w:cstheme="majorHAnsi"/>
          <w:sz w:val="24"/>
          <w:szCs w:val="24"/>
        </w:rPr>
        <w:t>Insgesamt schafft das System die Grundlage für eine skalierbare, effiziente und zukunftsfähige Organisation mit deutlich geringeren Kosten und höherer Prozessqualität.</w:t>
      </w:r>
    </w:p>
    <w:p w14:paraId="7F000523" w14:textId="77777777" w:rsidR="00471F35" w:rsidRPr="00463AD1" w:rsidRDefault="00471F35" w:rsidP="00FF67EA">
      <w:pPr>
        <w:spacing w:line="360" w:lineRule="auto"/>
        <w:rPr>
          <w:rFonts w:asciiTheme="majorHAnsi" w:eastAsiaTheme="majorEastAsia" w:hAnsiTheme="majorHAnsi" w:cstheme="majorHAnsi"/>
          <w:sz w:val="24"/>
          <w:szCs w:val="24"/>
        </w:rPr>
      </w:pPr>
    </w:p>
    <w:sectPr w:rsidR="00471F35" w:rsidRPr="00463AD1" w:rsidSect="00761AD0">
      <w:headerReference w:type="even" r:id="rId11"/>
      <w:headerReference w:type="default" r:id="rId12"/>
      <w:footerReference w:type="even" r:id="rId13"/>
      <w:footerReference w:type="default" r:id="rId14"/>
      <w:headerReference w:type="first" r:id="rId15"/>
      <w:footerReference w:type="first" r:id="rId16"/>
      <w:pgSz w:w="11907" w:h="16840"/>
      <w:pgMar w:top="2722" w:right="2551" w:bottom="1259" w:left="1418"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3A11" w14:textId="77777777" w:rsidR="00C15DC9" w:rsidRDefault="00C15DC9">
      <w:r>
        <w:separator/>
      </w:r>
    </w:p>
  </w:endnote>
  <w:endnote w:type="continuationSeparator" w:id="0">
    <w:p w14:paraId="2C057843" w14:textId="77777777" w:rsidR="00C15DC9" w:rsidRDefault="00C15DC9">
      <w:r>
        <w:continuationSeparator/>
      </w:r>
    </w:p>
  </w:endnote>
  <w:endnote w:type="continuationNotice" w:id="1">
    <w:p w14:paraId="79EC04B5" w14:textId="77777777" w:rsidR="00C15DC9" w:rsidRDefault="00C15D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6" w14:textId="77777777" w:rsidR="00340F61" w:rsidRDefault="00340F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7" w14:textId="77777777" w:rsidR="00340F61" w:rsidRDefault="00340F6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9" w14:textId="77777777" w:rsidR="00340F61" w:rsidRDefault="00340F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C311" w14:textId="77777777" w:rsidR="00C15DC9" w:rsidRDefault="00C15DC9">
      <w:r>
        <w:separator/>
      </w:r>
    </w:p>
  </w:footnote>
  <w:footnote w:type="continuationSeparator" w:id="0">
    <w:p w14:paraId="11860927" w14:textId="77777777" w:rsidR="00C15DC9" w:rsidRDefault="00C15DC9">
      <w:r>
        <w:continuationSeparator/>
      </w:r>
    </w:p>
  </w:footnote>
  <w:footnote w:type="continuationNotice" w:id="1">
    <w:p w14:paraId="1F94198C" w14:textId="77777777" w:rsidR="00C15DC9" w:rsidRDefault="00C15D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4" w14:textId="77777777" w:rsidR="00340F61" w:rsidRDefault="00340F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5" w14:textId="77777777" w:rsidR="00090B83" w:rsidRPr="00D83944" w:rsidRDefault="003D486C" w:rsidP="00090B83">
    <w:pPr>
      <w:pStyle w:val="Kopfzeile"/>
    </w:pPr>
    <w:r>
      <w:rPr>
        <w:noProof/>
      </w:rPr>
      <w:drawing>
        <wp:anchor distT="0" distB="0" distL="114300" distR="114300" simplePos="0" relativeHeight="251658241" behindDoc="1" locked="0" layoutInCell="1" allowOverlap="1" wp14:anchorId="54FDD43A" wp14:editId="54FDD43B">
          <wp:simplePos x="0" y="0"/>
          <wp:positionH relativeFrom="column">
            <wp:posOffset>-900430</wp:posOffset>
          </wp:positionH>
          <wp:positionV relativeFrom="paragraph">
            <wp:posOffset>-448147</wp:posOffset>
          </wp:positionV>
          <wp:extent cx="7559999" cy="10698352"/>
          <wp:effectExtent l="0" t="0" r="0" b="0"/>
          <wp:wrapNone/>
          <wp:docPr id="1599119068" name="Grafik 159911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bogen_2020_01_Pantone_RZ2.pdf"/>
                  <pic:cNvPicPr/>
                </pic:nvPicPr>
                <pic:blipFill>
                  <a:blip r:embed="rId1"/>
                  <a:stretch>
                    <a:fillRect/>
                  </a:stretch>
                </pic:blipFill>
                <pic:spPr>
                  <a:xfrm>
                    <a:off x="0" y="0"/>
                    <a:ext cx="7559999" cy="1069835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D438" w14:textId="77777777" w:rsidR="00090B83" w:rsidRDefault="00F118A0">
    <w:pPr>
      <w:pStyle w:val="Kopfzeile"/>
    </w:pPr>
    <w:r>
      <w:rPr>
        <w:noProof/>
      </w:rPr>
      <w:drawing>
        <wp:anchor distT="0" distB="0" distL="114300" distR="114300" simplePos="0" relativeHeight="251658240" behindDoc="1" locked="0" layoutInCell="1" allowOverlap="1" wp14:anchorId="54FDD43C" wp14:editId="54FDD43D">
          <wp:simplePos x="0" y="0"/>
          <wp:positionH relativeFrom="column">
            <wp:posOffset>-900430</wp:posOffset>
          </wp:positionH>
          <wp:positionV relativeFrom="paragraph">
            <wp:posOffset>-445625</wp:posOffset>
          </wp:positionV>
          <wp:extent cx="7559999" cy="10698351"/>
          <wp:effectExtent l="0" t="0" r="0" b="0"/>
          <wp:wrapNone/>
          <wp:docPr id="127363621" name="Grafik 12736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bogen_2020_01_Pantone_RZ1.pdf"/>
                  <pic:cNvPicPr/>
                </pic:nvPicPr>
                <pic:blipFill>
                  <a:blip r:embed="rId1"/>
                  <a:stretch>
                    <a:fillRect/>
                  </a:stretch>
                </pic:blipFill>
                <pic:spPr>
                  <a:xfrm>
                    <a:off x="0" y="0"/>
                    <a:ext cx="7559999" cy="106983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0FC"/>
    <w:multiLevelType w:val="multilevel"/>
    <w:tmpl w:val="A36E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8277D"/>
    <w:multiLevelType w:val="singleLevel"/>
    <w:tmpl w:val="4468BC12"/>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40A753C"/>
    <w:multiLevelType w:val="multilevel"/>
    <w:tmpl w:val="9992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A0715"/>
    <w:multiLevelType w:val="multilevel"/>
    <w:tmpl w:val="CDCC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36989">
    <w:abstractNumId w:val="1"/>
  </w:num>
  <w:num w:numId="2" w16cid:durableId="1580669996">
    <w:abstractNumId w:val="0"/>
  </w:num>
  <w:num w:numId="3" w16cid:durableId="1327784111">
    <w:abstractNumId w:val="2"/>
  </w:num>
  <w:num w:numId="4" w16cid:durableId="1351759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documentProtection w:edit="readOnly" w:enforcement="1" w:cryptProviderType="rsaAES" w:cryptAlgorithmClass="hash" w:cryptAlgorithmType="typeAny" w:cryptAlgorithmSid="14" w:cryptSpinCount="100000" w:hash="NJC839lUVrRUsc7Osq9GxtrFmRQ1I3nS5zbwQ1AWY5lcMqR70pdLIHGbAAYsjdkgL0stzFl8GeFlVVvDPrMtNA==" w:salt="1diMDFcukTbaCwlQ8DYQQg=="/>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C68"/>
    <w:rsid w:val="00006188"/>
    <w:rsid w:val="00012C8A"/>
    <w:rsid w:val="00012D76"/>
    <w:rsid w:val="00016FB1"/>
    <w:rsid w:val="000466FA"/>
    <w:rsid w:val="0005160F"/>
    <w:rsid w:val="0005305C"/>
    <w:rsid w:val="00056178"/>
    <w:rsid w:val="00056332"/>
    <w:rsid w:val="000602AC"/>
    <w:rsid w:val="0007015D"/>
    <w:rsid w:val="000718CE"/>
    <w:rsid w:val="00090B83"/>
    <w:rsid w:val="000A284C"/>
    <w:rsid w:val="000A6C82"/>
    <w:rsid w:val="000B7851"/>
    <w:rsid w:val="000C12A9"/>
    <w:rsid w:val="000C2405"/>
    <w:rsid w:val="000D2119"/>
    <w:rsid w:val="000E2222"/>
    <w:rsid w:val="000E763D"/>
    <w:rsid w:val="000F1206"/>
    <w:rsid w:val="000F244D"/>
    <w:rsid w:val="00102050"/>
    <w:rsid w:val="00111876"/>
    <w:rsid w:val="00122E41"/>
    <w:rsid w:val="00126578"/>
    <w:rsid w:val="00131A5C"/>
    <w:rsid w:val="00132DFD"/>
    <w:rsid w:val="0014025F"/>
    <w:rsid w:val="00153EAC"/>
    <w:rsid w:val="00161A8E"/>
    <w:rsid w:val="00161B00"/>
    <w:rsid w:val="001646A8"/>
    <w:rsid w:val="0019038A"/>
    <w:rsid w:val="001A034C"/>
    <w:rsid w:val="001A5809"/>
    <w:rsid w:val="001D1530"/>
    <w:rsid w:val="001D4EC2"/>
    <w:rsid w:val="001E61F4"/>
    <w:rsid w:val="00225DDE"/>
    <w:rsid w:val="00231450"/>
    <w:rsid w:val="00232DE1"/>
    <w:rsid w:val="0023795E"/>
    <w:rsid w:val="0024481D"/>
    <w:rsid w:val="00251A08"/>
    <w:rsid w:val="00255442"/>
    <w:rsid w:val="0026105A"/>
    <w:rsid w:val="002622B5"/>
    <w:rsid w:val="00263E38"/>
    <w:rsid w:val="0026780C"/>
    <w:rsid w:val="00273844"/>
    <w:rsid w:val="0028293F"/>
    <w:rsid w:val="002B1DFA"/>
    <w:rsid w:val="002E74B8"/>
    <w:rsid w:val="002F0EAA"/>
    <w:rsid w:val="002F1536"/>
    <w:rsid w:val="002F6C4F"/>
    <w:rsid w:val="00302D91"/>
    <w:rsid w:val="00303ED2"/>
    <w:rsid w:val="003250CB"/>
    <w:rsid w:val="00333E2D"/>
    <w:rsid w:val="00333E43"/>
    <w:rsid w:val="00340F61"/>
    <w:rsid w:val="00350EAE"/>
    <w:rsid w:val="0036041D"/>
    <w:rsid w:val="003707BE"/>
    <w:rsid w:val="0037603F"/>
    <w:rsid w:val="00385FB0"/>
    <w:rsid w:val="0038709B"/>
    <w:rsid w:val="00397138"/>
    <w:rsid w:val="003A6DA8"/>
    <w:rsid w:val="003B09D9"/>
    <w:rsid w:val="003B63EA"/>
    <w:rsid w:val="003C1E79"/>
    <w:rsid w:val="003D486C"/>
    <w:rsid w:val="004041EB"/>
    <w:rsid w:val="0041262F"/>
    <w:rsid w:val="00430F6F"/>
    <w:rsid w:val="00441505"/>
    <w:rsid w:val="00456D94"/>
    <w:rsid w:val="0046134F"/>
    <w:rsid w:val="00463AD1"/>
    <w:rsid w:val="00471F35"/>
    <w:rsid w:val="00483BC9"/>
    <w:rsid w:val="004870AA"/>
    <w:rsid w:val="004A4866"/>
    <w:rsid w:val="004E67EE"/>
    <w:rsid w:val="004F7EE7"/>
    <w:rsid w:val="0052222F"/>
    <w:rsid w:val="00527636"/>
    <w:rsid w:val="00531C39"/>
    <w:rsid w:val="00533606"/>
    <w:rsid w:val="00564C28"/>
    <w:rsid w:val="005661EF"/>
    <w:rsid w:val="005701F0"/>
    <w:rsid w:val="005A1107"/>
    <w:rsid w:val="005A2347"/>
    <w:rsid w:val="005A6244"/>
    <w:rsid w:val="005A7A48"/>
    <w:rsid w:val="005D079D"/>
    <w:rsid w:val="005D2A65"/>
    <w:rsid w:val="005E13A8"/>
    <w:rsid w:val="005F7190"/>
    <w:rsid w:val="00605F08"/>
    <w:rsid w:val="006158A4"/>
    <w:rsid w:val="00630859"/>
    <w:rsid w:val="006338E5"/>
    <w:rsid w:val="00635537"/>
    <w:rsid w:val="006400E3"/>
    <w:rsid w:val="00652E0C"/>
    <w:rsid w:val="0066413F"/>
    <w:rsid w:val="00672548"/>
    <w:rsid w:val="00677F22"/>
    <w:rsid w:val="00680CC0"/>
    <w:rsid w:val="0068272C"/>
    <w:rsid w:val="00691E7E"/>
    <w:rsid w:val="006A6031"/>
    <w:rsid w:val="006B60DD"/>
    <w:rsid w:val="006C519B"/>
    <w:rsid w:val="006C6CF1"/>
    <w:rsid w:val="006E7647"/>
    <w:rsid w:val="006F6541"/>
    <w:rsid w:val="006F777E"/>
    <w:rsid w:val="007253A1"/>
    <w:rsid w:val="00726067"/>
    <w:rsid w:val="007339D8"/>
    <w:rsid w:val="0074549F"/>
    <w:rsid w:val="00761AD0"/>
    <w:rsid w:val="00770F90"/>
    <w:rsid w:val="00771863"/>
    <w:rsid w:val="00772DDD"/>
    <w:rsid w:val="007A002A"/>
    <w:rsid w:val="007D17CF"/>
    <w:rsid w:val="007D6ED8"/>
    <w:rsid w:val="007D7FA9"/>
    <w:rsid w:val="007E1CD4"/>
    <w:rsid w:val="007E473F"/>
    <w:rsid w:val="008027B4"/>
    <w:rsid w:val="0082663E"/>
    <w:rsid w:val="008303E5"/>
    <w:rsid w:val="00846310"/>
    <w:rsid w:val="00847B34"/>
    <w:rsid w:val="00854A89"/>
    <w:rsid w:val="00880A2A"/>
    <w:rsid w:val="0088779C"/>
    <w:rsid w:val="008878C4"/>
    <w:rsid w:val="00892582"/>
    <w:rsid w:val="00892A62"/>
    <w:rsid w:val="00894A6C"/>
    <w:rsid w:val="0089607C"/>
    <w:rsid w:val="008A1220"/>
    <w:rsid w:val="008A48A1"/>
    <w:rsid w:val="008C4DEA"/>
    <w:rsid w:val="008C7A98"/>
    <w:rsid w:val="008E41CB"/>
    <w:rsid w:val="008E7B0D"/>
    <w:rsid w:val="008F3F21"/>
    <w:rsid w:val="00906676"/>
    <w:rsid w:val="0091184A"/>
    <w:rsid w:val="00927270"/>
    <w:rsid w:val="009273E4"/>
    <w:rsid w:val="0093304D"/>
    <w:rsid w:val="00946DE5"/>
    <w:rsid w:val="00951B6A"/>
    <w:rsid w:val="009535C7"/>
    <w:rsid w:val="00986DF2"/>
    <w:rsid w:val="009904ED"/>
    <w:rsid w:val="009A3EE7"/>
    <w:rsid w:val="009B43BF"/>
    <w:rsid w:val="009B61FC"/>
    <w:rsid w:val="009B7ECC"/>
    <w:rsid w:val="009C753E"/>
    <w:rsid w:val="009D1423"/>
    <w:rsid w:val="009F5E1C"/>
    <w:rsid w:val="00A07F71"/>
    <w:rsid w:val="00A107F0"/>
    <w:rsid w:val="00A1500C"/>
    <w:rsid w:val="00A24AAF"/>
    <w:rsid w:val="00A30F62"/>
    <w:rsid w:val="00A660EE"/>
    <w:rsid w:val="00A66DA7"/>
    <w:rsid w:val="00A67BC9"/>
    <w:rsid w:val="00A8763F"/>
    <w:rsid w:val="00A87FB1"/>
    <w:rsid w:val="00A94156"/>
    <w:rsid w:val="00AB61BD"/>
    <w:rsid w:val="00AC0542"/>
    <w:rsid w:val="00AD61F6"/>
    <w:rsid w:val="00AD7B62"/>
    <w:rsid w:val="00AE121A"/>
    <w:rsid w:val="00B12D22"/>
    <w:rsid w:val="00B17790"/>
    <w:rsid w:val="00B2298E"/>
    <w:rsid w:val="00B24EE6"/>
    <w:rsid w:val="00B66A2E"/>
    <w:rsid w:val="00B91796"/>
    <w:rsid w:val="00BA5232"/>
    <w:rsid w:val="00BB3207"/>
    <w:rsid w:val="00BB48BD"/>
    <w:rsid w:val="00BD1728"/>
    <w:rsid w:val="00BD4015"/>
    <w:rsid w:val="00BE0595"/>
    <w:rsid w:val="00BE49DC"/>
    <w:rsid w:val="00BE7BD6"/>
    <w:rsid w:val="00BF09FB"/>
    <w:rsid w:val="00BF396F"/>
    <w:rsid w:val="00BF614A"/>
    <w:rsid w:val="00C1004B"/>
    <w:rsid w:val="00C15DC9"/>
    <w:rsid w:val="00C206F4"/>
    <w:rsid w:val="00C3116C"/>
    <w:rsid w:val="00C35AFC"/>
    <w:rsid w:val="00C37116"/>
    <w:rsid w:val="00C437BE"/>
    <w:rsid w:val="00C43CF3"/>
    <w:rsid w:val="00C44551"/>
    <w:rsid w:val="00C6040F"/>
    <w:rsid w:val="00C7580B"/>
    <w:rsid w:val="00C8140C"/>
    <w:rsid w:val="00CB7C68"/>
    <w:rsid w:val="00CF597D"/>
    <w:rsid w:val="00D00BC2"/>
    <w:rsid w:val="00D140D6"/>
    <w:rsid w:val="00D31D25"/>
    <w:rsid w:val="00D462CA"/>
    <w:rsid w:val="00D54338"/>
    <w:rsid w:val="00D65045"/>
    <w:rsid w:val="00D71083"/>
    <w:rsid w:val="00D71D96"/>
    <w:rsid w:val="00D84535"/>
    <w:rsid w:val="00D90F28"/>
    <w:rsid w:val="00DC04F5"/>
    <w:rsid w:val="00DC522A"/>
    <w:rsid w:val="00DD3A73"/>
    <w:rsid w:val="00DD6C02"/>
    <w:rsid w:val="00DF4195"/>
    <w:rsid w:val="00DF5B4D"/>
    <w:rsid w:val="00E10DFE"/>
    <w:rsid w:val="00E21F2E"/>
    <w:rsid w:val="00E23C43"/>
    <w:rsid w:val="00E255B7"/>
    <w:rsid w:val="00E3308D"/>
    <w:rsid w:val="00E46D98"/>
    <w:rsid w:val="00E531EC"/>
    <w:rsid w:val="00E92490"/>
    <w:rsid w:val="00EA3718"/>
    <w:rsid w:val="00EA40F5"/>
    <w:rsid w:val="00EB7B04"/>
    <w:rsid w:val="00EC244E"/>
    <w:rsid w:val="00EC4CA7"/>
    <w:rsid w:val="00EC6BF3"/>
    <w:rsid w:val="00ED4D0A"/>
    <w:rsid w:val="00EE0708"/>
    <w:rsid w:val="00EF4E2D"/>
    <w:rsid w:val="00F03262"/>
    <w:rsid w:val="00F118A0"/>
    <w:rsid w:val="00F27049"/>
    <w:rsid w:val="00F27127"/>
    <w:rsid w:val="00F450DC"/>
    <w:rsid w:val="00F56565"/>
    <w:rsid w:val="00F575B2"/>
    <w:rsid w:val="00F57CFA"/>
    <w:rsid w:val="00F61F92"/>
    <w:rsid w:val="00F767EA"/>
    <w:rsid w:val="00F936EE"/>
    <w:rsid w:val="00F97086"/>
    <w:rsid w:val="00FB2042"/>
    <w:rsid w:val="00FB5782"/>
    <w:rsid w:val="00FD0931"/>
    <w:rsid w:val="00FF36EA"/>
    <w:rsid w:val="00FF67EA"/>
    <w:rsid w:val="0194CE5D"/>
    <w:rsid w:val="05CDADB2"/>
    <w:rsid w:val="08C2204B"/>
    <w:rsid w:val="0D958478"/>
    <w:rsid w:val="0DF1EA52"/>
    <w:rsid w:val="0FABA86D"/>
    <w:rsid w:val="101679A1"/>
    <w:rsid w:val="121BEC46"/>
    <w:rsid w:val="1BE94049"/>
    <w:rsid w:val="1C4C57C3"/>
    <w:rsid w:val="1DA2CA30"/>
    <w:rsid w:val="22361EE7"/>
    <w:rsid w:val="250602DB"/>
    <w:rsid w:val="28D57253"/>
    <w:rsid w:val="290A48B4"/>
    <w:rsid w:val="2B8AAD1B"/>
    <w:rsid w:val="2BAA1C9E"/>
    <w:rsid w:val="322880B3"/>
    <w:rsid w:val="38B6AC10"/>
    <w:rsid w:val="3C074000"/>
    <w:rsid w:val="3F5847EB"/>
    <w:rsid w:val="408978EE"/>
    <w:rsid w:val="415332BC"/>
    <w:rsid w:val="479FFB3A"/>
    <w:rsid w:val="49188206"/>
    <w:rsid w:val="4950E32A"/>
    <w:rsid w:val="4C9AABBB"/>
    <w:rsid w:val="51232F44"/>
    <w:rsid w:val="547E4FC4"/>
    <w:rsid w:val="556653B1"/>
    <w:rsid w:val="557967CA"/>
    <w:rsid w:val="55A0D5A6"/>
    <w:rsid w:val="5826464D"/>
    <w:rsid w:val="596EDC9B"/>
    <w:rsid w:val="5D1942D9"/>
    <w:rsid w:val="60C406FC"/>
    <w:rsid w:val="68BC0AAC"/>
    <w:rsid w:val="6BDF7E98"/>
    <w:rsid w:val="6CABF987"/>
    <w:rsid w:val="6F59BB6A"/>
    <w:rsid w:val="70C9FBDB"/>
    <w:rsid w:val="723D205D"/>
    <w:rsid w:val="7296A90A"/>
    <w:rsid w:val="72BEE12F"/>
    <w:rsid w:val="73D8B03D"/>
    <w:rsid w:val="74A698EB"/>
    <w:rsid w:val="7E413A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D417"/>
  <w14:defaultImageDpi w14:val="300"/>
  <w15:chartTrackingRefBased/>
  <w15:docId w15:val="{423D6233-A008-AF42-B8BF-8EF015CF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86C"/>
    <w:pPr>
      <w:spacing w:line="300" w:lineRule="exact"/>
    </w:pPr>
    <w:rPr>
      <w:rFonts w:ascii="Arial" w:hAnsi="Arial"/>
      <w:sz w:val="22"/>
    </w:rPr>
  </w:style>
  <w:style w:type="paragraph" w:styleId="berschrift1">
    <w:name w:val="heading 1"/>
    <w:basedOn w:val="Standard"/>
    <w:next w:val="Standard"/>
    <w:qFormat/>
    <w:rsid w:val="008C4DEA"/>
    <w:pPr>
      <w:keepNext/>
      <w:spacing w:line="360" w:lineRule="atLeast"/>
      <w:ind w:right="1077"/>
      <w:outlineLvl w:val="0"/>
    </w:pPr>
    <w:rPr>
      <w:b/>
      <w:sz w:val="32"/>
    </w:rPr>
  </w:style>
  <w:style w:type="paragraph" w:styleId="berschrift2">
    <w:name w:val="heading 2"/>
    <w:basedOn w:val="Standard"/>
    <w:next w:val="Standard"/>
    <w:link w:val="berschrift2Zchn"/>
    <w:uiPriority w:val="9"/>
    <w:unhideWhenUsed/>
    <w:qFormat/>
    <w:rsid w:val="00C3116C"/>
    <w:pPr>
      <w:keepNext/>
      <w:keepLines/>
      <w:spacing w:before="40"/>
      <w:outlineLvl w:val="1"/>
    </w:pPr>
    <w:rPr>
      <w:rFonts w:asciiTheme="majorHAnsi" w:eastAsiaTheme="majorEastAsia" w:hAnsiTheme="majorHAnsi" w:cstheme="majorBidi"/>
      <w:b/>
      <w:color w:val="000000" w:themeColor="text1"/>
      <w:sz w:val="26"/>
      <w:szCs w:val="26"/>
    </w:rPr>
  </w:style>
  <w:style w:type="paragraph" w:styleId="berschrift3">
    <w:name w:val="heading 3"/>
    <w:basedOn w:val="Standard"/>
    <w:next w:val="Standard"/>
    <w:link w:val="berschrift3Zchn"/>
    <w:uiPriority w:val="9"/>
    <w:semiHidden/>
    <w:unhideWhenUsed/>
    <w:qFormat/>
    <w:rsid w:val="00FF67E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FF67E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paragraph" w:styleId="Textkrper">
    <w:name w:val="Body Text"/>
    <w:basedOn w:val="Standard"/>
    <w:pPr>
      <w:spacing w:line="360" w:lineRule="atLeast"/>
      <w:jc w:val="both"/>
    </w:pPr>
  </w:style>
  <w:style w:type="paragraph" w:styleId="Textkrper2">
    <w:name w:val="Body Text 2"/>
    <w:basedOn w:val="Standard"/>
    <w:pPr>
      <w:tabs>
        <w:tab w:val="left" w:pos="5954"/>
        <w:tab w:val="right" w:pos="7230"/>
      </w:tabs>
      <w:spacing w:line="360" w:lineRule="atLeast"/>
      <w:ind w:right="1077"/>
      <w:jc w:val="both"/>
    </w:pPr>
  </w:style>
  <w:style w:type="paragraph" w:styleId="Sprechblasentext">
    <w:name w:val="Balloon Text"/>
    <w:basedOn w:val="Standard"/>
    <w:semiHidden/>
    <w:rsid w:val="007A4D39"/>
    <w:rPr>
      <w:rFonts w:ascii="Tahoma" w:hAnsi="Tahoma" w:cs="Tahoma"/>
      <w:sz w:val="16"/>
      <w:szCs w:val="16"/>
    </w:rPr>
  </w:style>
  <w:style w:type="character" w:customStyle="1" w:styleId="berschrift2Zchn">
    <w:name w:val="Überschrift 2 Zchn"/>
    <w:basedOn w:val="Absatz-Standardschriftart"/>
    <w:link w:val="berschrift2"/>
    <w:uiPriority w:val="9"/>
    <w:rsid w:val="00C3116C"/>
    <w:rPr>
      <w:rFonts w:asciiTheme="majorHAnsi" w:eastAsiaTheme="majorEastAsia" w:hAnsiTheme="majorHAnsi" w:cstheme="majorBidi"/>
      <w:b/>
      <w:color w:val="000000" w:themeColor="text1"/>
      <w:sz w:val="26"/>
      <w:szCs w:val="26"/>
    </w:rPr>
  </w:style>
  <w:style w:type="character" w:styleId="Hyperlink">
    <w:name w:val="Hyperlink"/>
    <w:basedOn w:val="Absatz-Standardschriftart"/>
    <w:uiPriority w:val="99"/>
    <w:unhideWhenUsed/>
    <w:rsid w:val="008C4DEA"/>
    <w:rPr>
      <w:color w:val="0563C1" w:themeColor="hyperlink"/>
      <w:u w:val="single"/>
    </w:rPr>
  </w:style>
  <w:style w:type="paragraph" w:styleId="Inhaltsverzeichnisberschrift">
    <w:name w:val="TOC Heading"/>
    <w:basedOn w:val="berschrift1"/>
    <w:next w:val="Standard"/>
    <w:uiPriority w:val="39"/>
    <w:unhideWhenUsed/>
    <w:qFormat/>
    <w:rsid w:val="00DF4195"/>
    <w:pPr>
      <w:keepLines/>
      <w:spacing w:before="240" w:line="259" w:lineRule="auto"/>
      <w:ind w:right="0"/>
      <w:outlineLvl w:val="9"/>
    </w:pPr>
    <w:rPr>
      <w:rFonts w:asciiTheme="majorHAnsi" w:eastAsiaTheme="majorEastAsia" w:hAnsiTheme="majorHAnsi" w:cstheme="majorBidi"/>
      <w:b w:val="0"/>
      <w:color w:val="2F5496" w:themeColor="accent1" w:themeShade="BF"/>
      <w:szCs w:val="32"/>
    </w:rPr>
  </w:style>
  <w:style w:type="paragraph" w:styleId="Verzeichnis1">
    <w:name w:val="toc 1"/>
    <w:basedOn w:val="Standard"/>
    <w:next w:val="Standard"/>
    <w:autoRedefine/>
    <w:uiPriority w:val="39"/>
    <w:unhideWhenUsed/>
    <w:rsid w:val="00DF4195"/>
    <w:pPr>
      <w:spacing w:after="100"/>
    </w:pPr>
  </w:style>
  <w:style w:type="paragraph" w:styleId="Verzeichnis2">
    <w:name w:val="toc 2"/>
    <w:basedOn w:val="Standard"/>
    <w:next w:val="Standard"/>
    <w:autoRedefine/>
    <w:uiPriority w:val="39"/>
    <w:unhideWhenUsed/>
    <w:rsid w:val="00DC522A"/>
    <w:pPr>
      <w:tabs>
        <w:tab w:val="right" w:leader="dot" w:pos="7928"/>
      </w:tabs>
      <w:spacing w:after="100" w:line="360" w:lineRule="auto"/>
      <w:ind w:left="220"/>
    </w:pPr>
  </w:style>
  <w:style w:type="character" w:styleId="BesuchterLink">
    <w:name w:val="FollowedHyperlink"/>
    <w:basedOn w:val="Absatz-Standardschriftart"/>
    <w:uiPriority w:val="99"/>
    <w:semiHidden/>
    <w:unhideWhenUsed/>
    <w:rsid w:val="00C1004B"/>
    <w:rPr>
      <w:color w:val="954F72" w:themeColor="followedHyperlink"/>
      <w:u w:val="single"/>
    </w:rPr>
  </w:style>
  <w:style w:type="character" w:styleId="NichtaufgelsteErwhnung">
    <w:name w:val="Unresolved Mention"/>
    <w:basedOn w:val="Absatz-Standardschriftart"/>
    <w:uiPriority w:val="99"/>
    <w:semiHidden/>
    <w:unhideWhenUsed/>
    <w:rsid w:val="003A6DA8"/>
    <w:rPr>
      <w:color w:val="605E5C"/>
      <w:shd w:val="clear" w:color="auto" w:fill="E1DFDD"/>
    </w:rPr>
  </w:style>
  <w:style w:type="paragraph" w:styleId="Titel">
    <w:name w:val="Title"/>
    <w:basedOn w:val="Standard"/>
    <w:next w:val="Standard"/>
    <w:link w:val="TitelZchn"/>
    <w:uiPriority w:val="10"/>
    <w:qFormat/>
    <w:rsid w:val="00847B3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47B34"/>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semiHidden/>
    <w:rsid w:val="00FF67EA"/>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FF67EA"/>
    <w:rPr>
      <w:rFonts w:asciiTheme="majorHAnsi" w:eastAsiaTheme="majorEastAsia" w:hAnsiTheme="majorHAnsi" w:cstheme="majorBidi"/>
      <w:i/>
      <w:iCs/>
      <w:color w:val="2F5496"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4740">
      <w:bodyDiv w:val="1"/>
      <w:marLeft w:val="0"/>
      <w:marRight w:val="0"/>
      <w:marTop w:val="0"/>
      <w:marBottom w:val="0"/>
      <w:divBdr>
        <w:top w:val="none" w:sz="0" w:space="0" w:color="auto"/>
        <w:left w:val="none" w:sz="0" w:space="0" w:color="auto"/>
        <w:bottom w:val="none" w:sz="0" w:space="0" w:color="auto"/>
        <w:right w:val="none" w:sz="0" w:space="0" w:color="auto"/>
      </w:divBdr>
      <w:divsChild>
        <w:div w:id="44181851">
          <w:marLeft w:val="0"/>
          <w:marRight w:val="0"/>
          <w:marTop w:val="0"/>
          <w:marBottom w:val="0"/>
          <w:divBdr>
            <w:top w:val="none" w:sz="0" w:space="0" w:color="auto"/>
            <w:left w:val="none" w:sz="0" w:space="0" w:color="auto"/>
            <w:bottom w:val="none" w:sz="0" w:space="0" w:color="auto"/>
            <w:right w:val="none" w:sz="0" w:space="0" w:color="auto"/>
          </w:divBdr>
          <w:divsChild>
            <w:div w:id="2094860032">
              <w:marLeft w:val="0"/>
              <w:marRight w:val="0"/>
              <w:marTop w:val="0"/>
              <w:marBottom w:val="0"/>
              <w:divBdr>
                <w:top w:val="none" w:sz="0" w:space="0" w:color="auto"/>
                <w:left w:val="none" w:sz="0" w:space="0" w:color="auto"/>
                <w:bottom w:val="none" w:sz="0" w:space="0" w:color="auto"/>
                <w:right w:val="none" w:sz="0" w:space="0" w:color="auto"/>
              </w:divBdr>
              <w:divsChild>
                <w:div w:id="21389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3729">
          <w:marLeft w:val="0"/>
          <w:marRight w:val="0"/>
          <w:marTop w:val="0"/>
          <w:marBottom w:val="0"/>
          <w:divBdr>
            <w:top w:val="none" w:sz="0" w:space="0" w:color="auto"/>
            <w:left w:val="none" w:sz="0" w:space="0" w:color="auto"/>
            <w:bottom w:val="none" w:sz="0" w:space="0" w:color="auto"/>
            <w:right w:val="none" w:sz="0" w:space="0" w:color="auto"/>
          </w:divBdr>
          <w:divsChild>
            <w:div w:id="522061345">
              <w:marLeft w:val="0"/>
              <w:marRight w:val="0"/>
              <w:marTop w:val="0"/>
              <w:marBottom w:val="0"/>
              <w:divBdr>
                <w:top w:val="none" w:sz="0" w:space="0" w:color="auto"/>
                <w:left w:val="none" w:sz="0" w:space="0" w:color="auto"/>
                <w:bottom w:val="none" w:sz="0" w:space="0" w:color="auto"/>
                <w:right w:val="none" w:sz="0" w:space="0" w:color="auto"/>
              </w:divBdr>
              <w:divsChild>
                <w:div w:id="13067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1245">
      <w:bodyDiv w:val="1"/>
      <w:marLeft w:val="0"/>
      <w:marRight w:val="0"/>
      <w:marTop w:val="0"/>
      <w:marBottom w:val="0"/>
      <w:divBdr>
        <w:top w:val="none" w:sz="0" w:space="0" w:color="auto"/>
        <w:left w:val="none" w:sz="0" w:space="0" w:color="auto"/>
        <w:bottom w:val="none" w:sz="0" w:space="0" w:color="auto"/>
        <w:right w:val="none" w:sz="0" w:space="0" w:color="auto"/>
      </w:divBdr>
      <w:divsChild>
        <w:div w:id="446238057">
          <w:marLeft w:val="0"/>
          <w:marRight w:val="0"/>
          <w:marTop w:val="0"/>
          <w:marBottom w:val="0"/>
          <w:divBdr>
            <w:top w:val="none" w:sz="0" w:space="0" w:color="auto"/>
            <w:left w:val="none" w:sz="0" w:space="0" w:color="auto"/>
            <w:bottom w:val="none" w:sz="0" w:space="0" w:color="auto"/>
            <w:right w:val="none" w:sz="0" w:space="0" w:color="auto"/>
          </w:divBdr>
          <w:divsChild>
            <w:div w:id="234319920">
              <w:marLeft w:val="0"/>
              <w:marRight w:val="0"/>
              <w:marTop w:val="0"/>
              <w:marBottom w:val="0"/>
              <w:divBdr>
                <w:top w:val="none" w:sz="0" w:space="0" w:color="auto"/>
                <w:left w:val="none" w:sz="0" w:space="0" w:color="auto"/>
                <w:bottom w:val="none" w:sz="0" w:space="0" w:color="auto"/>
                <w:right w:val="none" w:sz="0" w:space="0" w:color="auto"/>
              </w:divBdr>
              <w:divsChild>
                <w:div w:id="1556625672">
                  <w:marLeft w:val="0"/>
                  <w:marRight w:val="0"/>
                  <w:marTop w:val="0"/>
                  <w:marBottom w:val="0"/>
                  <w:divBdr>
                    <w:top w:val="none" w:sz="0" w:space="0" w:color="auto"/>
                    <w:left w:val="none" w:sz="0" w:space="0" w:color="auto"/>
                    <w:bottom w:val="none" w:sz="0" w:space="0" w:color="auto"/>
                    <w:right w:val="none" w:sz="0" w:space="0" w:color="auto"/>
                  </w:divBdr>
                  <w:divsChild>
                    <w:div w:id="1455638802">
                      <w:marLeft w:val="0"/>
                      <w:marRight w:val="0"/>
                      <w:marTop w:val="0"/>
                      <w:marBottom w:val="0"/>
                      <w:divBdr>
                        <w:top w:val="none" w:sz="0" w:space="0" w:color="auto"/>
                        <w:left w:val="none" w:sz="0" w:space="0" w:color="auto"/>
                        <w:bottom w:val="none" w:sz="0" w:space="0" w:color="auto"/>
                        <w:right w:val="none" w:sz="0" w:space="0" w:color="auto"/>
                      </w:divBdr>
                      <w:divsChild>
                        <w:div w:id="13140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2008">
      <w:bodyDiv w:val="1"/>
      <w:marLeft w:val="0"/>
      <w:marRight w:val="0"/>
      <w:marTop w:val="0"/>
      <w:marBottom w:val="0"/>
      <w:divBdr>
        <w:top w:val="none" w:sz="0" w:space="0" w:color="auto"/>
        <w:left w:val="none" w:sz="0" w:space="0" w:color="auto"/>
        <w:bottom w:val="none" w:sz="0" w:space="0" w:color="auto"/>
        <w:right w:val="none" w:sz="0" w:space="0" w:color="auto"/>
      </w:divBdr>
      <w:divsChild>
        <w:div w:id="1179656274">
          <w:marLeft w:val="0"/>
          <w:marRight w:val="0"/>
          <w:marTop w:val="0"/>
          <w:marBottom w:val="0"/>
          <w:divBdr>
            <w:top w:val="none" w:sz="0" w:space="0" w:color="auto"/>
            <w:left w:val="none" w:sz="0" w:space="0" w:color="auto"/>
            <w:bottom w:val="none" w:sz="0" w:space="0" w:color="auto"/>
            <w:right w:val="none" w:sz="0" w:space="0" w:color="auto"/>
          </w:divBdr>
          <w:divsChild>
            <w:div w:id="305552385">
              <w:marLeft w:val="0"/>
              <w:marRight w:val="0"/>
              <w:marTop w:val="0"/>
              <w:marBottom w:val="0"/>
              <w:divBdr>
                <w:top w:val="none" w:sz="0" w:space="0" w:color="auto"/>
                <w:left w:val="none" w:sz="0" w:space="0" w:color="auto"/>
                <w:bottom w:val="none" w:sz="0" w:space="0" w:color="auto"/>
                <w:right w:val="none" w:sz="0" w:space="0" w:color="auto"/>
              </w:divBdr>
              <w:divsChild>
                <w:div w:id="2134859967">
                  <w:marLeft w:val="0"/>
                  <w:marRight w:val="0"/>
                  <w:marTop w:val="0"/>
                  <w:marBottom w:val="0"/>
                  <w:divBdr>
                    <w:top w:val="none" w:sz="0" w:space="0" w:color="auto"/>
                    <w:left w:val="none" w:sz="0" w:space="0" w:color="auto"/>
                    <w:bottom w:val="none" w:sz="0" w:space="0" w:color="auto"/>
                    <w:right w:val="none" w:sz="0" w:space="0" w:color="auto"/>
                  </w:divBdr>
                  <w:divsChild>
                    <w:div w:id="1322928974">
                      <w:marLeft w:val="0"/>
                      <w:marRight w:val="0"/>
                      <w:marTop w:val="0"/>
                      <w:marBottom w:val="0"/>
                      <w:divBdr>
                        <w:top w:val="none" w:sz="0" w:space="0" w:color="auto"/>
                        <w:left w:val="none" w:sz="0" w:space="0" w:color="auto"/>
                        <w:bottom w:val="none" w:sz="0" w:space="0" w:color="auto"/>
                        <w:right w:val="none" w:sz="0" w:space="0" w:color="auto"/>
                      </w:divBdr>
                      <w:divsChild>
                        <w:div w:id="10219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475572">
      <w:bodyDiv w:val="1"/>
      <w:marLeft w:val="0"/>
      <w:marRight w:val="0"/>
      <w:marTop w:val="0"/>
      <w:marBottom w:val="0"/>
      <w:divBdr>
        <w:top w:val="none" w:sz="0" w:space="0" w:color="auto"/>
        <w:left w:val="none" w:sz="0" w:space="0" w:color="auto"/>
        <w:bottom w:val="none" w:sz="0" w:space="0" w:color="auto"/>
        <w:right w:val="none" w:sz="0" w:space="0" w:color="auto"/>
      </w:divBdr>
    </w:div>
    <w:div w:id="306250322">
      <w:bodyDiv w:val="1"/>
      <w:marLeft w:val="0"/>
      <w:marRight w:val="0"/>
      <w:marTop w:val="0"/>
      <w:marBottom w:val="0"/>
      <w:divBdr>
        <w:top w:val="none" w:sz="0" w:space="0" w:color="auto"/>
        <w:left w:val="none" w:sz="0" w:space="0" w:color="auto"/>
        <w:bottom w:val="none" w:sz="0" w:space="0" w:color="auto"/>
        <w:right w:val="none" w:sz="0" w:space="0" w:color="auto"/>
      </w:divBdr>
      <w:divsChild>
        <w:div w:id="415323052">
          <w:marLeft w:val="0"/>
          <w:marRight w:val="0"/>
          <w:marTop w:val="0"/>
          <w:marBottom w:val="0"/>
          <w:divBdr>
            <w:top w:val="none" w:sz="0" w:space="0" w:color="auto"/>
            <w:left w:val="none" w:sz="0" w:space="0" w:color="auto"/>
            <w:bottom w:val="none" w:sz="0" w:space="0" w:color="auto"/>
            <w:right w:val="none" w:sz="0" w:space="0" w:color="auto"/>
          </w:divBdr>
          <w:divsChild>
            <w:div w:id="1730035924">
              <w:marLeft w:val="0"/>
              <w:marRight w:val="0"/>
              <w:marTop w:val="0"/>
              <w:marBottom w:val="0"/>
              <w:divBdr>
                <w:top w:val="none" w:sz="0" w:space="0" w:color="auto"/>
                <w:left w:val="none" w:sz="0" w:space="0" w:color="auto"/>
                <w:bottom w:val="none" w:sz="0" w:space="0" w:color="auto"/>
                <w:right w:val="none" w:sz="0" w:space="0" w:color="auto"/>
              </w:divBdr>
              <w:divsChild>
                <w:div w:id="1397824174">
                  <w:marLeft w:val="0"/>
                  <w:marRight w:val="0"/>
                  <w:marTop w:val="0"/>
                  <w:marBottom w:val="0"/>
                  <w:divBdr>
                    <w:top w:val="none" w:sz="0" w:space="0" w:color="auto"/>
                    <w:left w:val="none" w:sz="0" w:space="0" w:color="auto"/>
                    <w:bottom w:val="none" w:sz="0" w:space="0" w:color="auto"/>
                    <w:right w:val="none" w:sz="0" w:space="0" w:color="auto"/>
                  </w:divBdr>
                  <w:divsChild>
                    <w:div w:id="336082730">
                      <w:marLeft w:val="0"/>
                      <w:marRight w:val="0"/>
                      <w:marTop w:val="0"/>
                      <w:marBottom w:val="0"/>
                      <w:divBdr>
                        <w:top w:val="none" w:sz="0" w:space="0" w:color="auto"/>
                        <w:left w:val="none" w:sz="0" w:space="0" w:color="auto"/>
                        <w:bottom w:val="none" w:sz="0" w:space="0" w:color="auto"/>
                        <w:right w:val="none" w:sz="0" w:space="0" w:color="auto"/>
                      </w:divBdr>
                      <w:divsChild>
                        <w:div w:id="18771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62184">
                  <w:marLeft w:val="0"/>
                  <w:marRight w:val="0"/>
                  <w:marTop w:val="0"/>
                  <w:marBottom w:val="0"/>
                  <w:divBdr>
                    <w:top w:val="none" w:sz="0" w:space="0" w:color="auto"/>
                    <w:left w:val="none" w:sz="0" w:space="0" w:color="auto"/>
                    <w:bottom w:val="none" w:sz="0" w:space="0" w:color="auto"/>
                    <w:right w:val="none" w:sz="0" w:space="0" w:color="auto"/>
                  </w:divBdr>
                  <w:divsChild>
                    <w:div w:id="73094587">
                      <w:marLeft w:val="0"/>
                      <w:marRight w:val="0"/>
                      <w:marTop w:val="0"/>
                      <w:marBottom w:val="0"/>
                      <w:divBdr>
                        <w:top w:val="none" w:sz="0" w:space="0" w:color="auto"/>
                        <w:left w:val="none" w:sz="0" w:space="0" w:color="auto"/>
                        <w:bottom w:val="none" w:sz="0" w:space="0" w:color="auto"/>
                        <w:right w:val="none" w:sz="0" w:space="0" w:color="auto"/>
                      </w:divBdr>
                      <w:divsChild>
                        <w:div w:id="2899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070064">
      <w:bodyDiv w:val="1"/>
      <w:marLeft w:val="0"/>
      <w:marRight w:val="0"/>
      <w:marTop w:val="0"/>
      <w:marBottom w:val="0"/>
      <w:divBdr>
        <w:top w:val="none" w:sz="0" w:space="0" w:color="auto"/>
        <w:left w:val="none" w:sz="0" w:space="0" w:color="auto"/>
        <w:bottom w:val="none" w:sz="0" w:space="0" w:color="auto"/>
        <w:right w:val="none" w:sz="0" w:space="0" w:color="auto"/>
      </w:divBdr>
    </w:div>
    <w:div w:id="439684931">
      <w:bodyDiv w:val="1"/>
      <w:marLeft w:val="0"/>
      <w:marRight w:val="0"/>
      <w:marTop w:val="0"/>
      <w:marBottom w:val="0"/>
      <w:divBdr>
        <w:top w:val="none" w:sz="0" w:space="0" w:color="auto"/>
        <w:left w:val="none" w:sz="0" w:space="0" w:color="auto"/>
        <w:bottom w:val="none" w:sz="0" w:space="0" w:color="auto"/>
        <w:right w:val="none" w:sz="0" w:space="0" w:color="auto"/>
      </w:divBdr>
      <w:divsChild>
        <w:div w:id="1463426431">
          <w:marLeft w:val="0"/>
          <w:marRight w:val="0"/>
          <w:marTop w:val="0"/>
          <w:marBottom w:val="0"/>
          <w:divBdr>
            <w:top w:val="none" w:sz="0" w:space="0" w:color="auto"/>
            <w:left w:val="none" w:sz="0" w:space="0" w:color="auto"/>
            <w:bottom w:val="none" w:sz="0" w:space="0" w:color="auto"/>
            <w:right w:val="none" w:sz="0" w:space="0" w:color="auto"/>
          </w:divBdr>
        </w:div>
      </w:divsChild>
    </w:div>
    <w:div w:id="458886238">
      <w:bodyDiv w:val="1"/>
      <w:marLeft w:val="0"/>
      <w:marRight w:val="0"/>
      <w:marTop w:val="0"/>
      <w:marBottom w:val="0"/>
      <w:divBdr>
        <w:top w:val="none" w:sz="0" w:space="0" w:color="auto"/>
        <w:left w:val="none" w:sz="0" w:space="0" w:color="auto"/>
        <w:bottom w:val="none" w:sz="0" w:space="0" w:color="auto"/>
        <w:right w:val="none" w:sz="0" w:space="0" w:color="auto"/>
      </w:divBdr>
      <w:divsChild>
        <w:div w:id="1655714732">
          <w:marLeft w:val="0"/>
          <w:marRight w:val="0"/>
          <w:marTop w:val="0"/>
          <w:marBottom w:val="0"/>
          <w:divBdr>
            <w:top w:val="none" w:sz="0" w:space="0" w:color="auto"/>
            <w:left w:val="none" w:sz="0" w:space="0" w:color="auto"/>
            <w:bottom w:val="none" w:sz="0" w:space="0" w:color="auto"/>
            <w:right w:val="none" w:sz="0" w:space="0" w:color="auto"/>
          </w:divBdr>
          <w:divsChild>
            <w:div w:id="646085646">
              <w:marLeft w:val="0"/>
              <w:marRight w:val="0"/>
              <w:marTop w:val="0"/>
              <w:marBottom w:val="0"/>
              <w:divBdr>
                <w:top w:val="none" w:sz="0" w:space="0" w:color="auto"/>
                <w:left w:val="none" w:sz="0" w:space="0" w:color="auto"/>
                <w:bottom w:val="none" w:sz="0" w:space="0" w:color="auto"/>
                <w:right w:val="none" w:sz="0" w:space="0" w:color="auto"/>
              </w:divBdr>
              <w:divsChild>
                <w:div w:id="17042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3789">
          <w:marLeft w:val="0"/>
          <w:marRight w:val="0"/>
          <w:marTop w:val="0"/>
          <w:marBottom w:val="0"/>
          <w:divBdr>
            <w:top w:val="none" w:sz="0" w:space="0" w:color="auto"/>
            <w:left w:val="none" w:sz="0" w:space="0" w:color="auto"/>
            <w:bottom w:val="none" w:sz="0" w:space="0" w:color="auto"/>
            <w:right w:val="none" w:sz="0" w:space="0" w:color="auto"/>
          </w:divBdr>
          <w:divsChild>
            <w:div w:id="1497767856">
              <w:marLeft w:val="0"/>
              <w:marRight w:val="0"/>
              <w:marTop w:val="0"/>
              <w:marBottom w:val="0"/>
              <w:divBdr>
                <w:top w:val="none" w:sz="0" w:space="0" w:color="auto"/>
                <w:left w:val="none" w:sz="0" w:space="0" w:color="auto"/>
                <w:bottom w:val="none" w:sz="0" w:space="0" w:color="auto"/>
                <w:right w:val="none" w:sz="0" w:space="0" w:color="auto"/>
              </w:divBdr>
              <w:divsChild>
                <w:div w:id="16276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86155">
      <w:bodyDiv w:val="1"/>
      <w:marLeft w:val="0"/>
      <w:marRight w:val="0"/>
      <w:marTop w:val="0"/>
      <w:marBottom w:val="0"/>
      <w:divBdr>
        <w:top w:val="none" w:sz="0" w:space="0" w:color="auto"/>
        <w:left w:val="none" w:sz="0" w:space="0" w:color="auto"/>
        <w:bottom w:val="none" w:sz="0" w:space="0" w:color="auto"/>
        <w:right w:val="none" w:sz="0" w:space="0" w:color="auto"/>
      </w:divBdr>
      <w:divsChild>
        <w:div w:id="86925984">
          <w:marLeft w:val="0"/>
          <w:marRight w:val="0"/>
          <w:marTop w:val="0"/>
          <w:marBottom w:val="0"/>
          <w:divBdr>
            <w:top w:val="none" w:sz="0" w:space="0" w:color="auto"/>
            <w:left w:val="none" w:sz="0" w:space="0" w:color="auto"/>
            <w:bottom w:val="none" w:sz="0" w:space="0" w:color="auto"/>
            <w:right w:val="none" w:sz="0" w:space="0" w:color="auto"/>
          </w:divBdr>
          <w:divsChild>
            <w:div w:id="1599752247">
              <w:marLeft w:val="0"/>
              <w:marRight w:val="0"/>
              <w:marTop w:val="0"/>
              <w:marBottom w:val="0"/>
              <w:divBdr>
                <w:top w:val="none" w:sz="0" w:space="0" w:color="auto"/>
                <w:left w:val="none" w:sz="0" w:space="0" w:color="auto"/>
                <w:bottom w:val="none" w:sz="0" w:space="0" w:color="auto"/>
                <w:right w:val="none" w:sz="0" w:space="0" w:color="auto"/>
              </w:divBdr>
              <w:divsChild>
                <w:div w:id="20250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5806">
          <w:marLeft w:val="0"/>
          <w:marRight w:val="0"/>
          <w:marTop w:val="0"/>
          <w:marBottom w:val="0"/>
          <w:divBdr>
            <w:top w:val="none" w:sz="0" w:space="0" w:color="auto"/>
            <w:left w:val="none" w:sz="0" w:space="0" w:color="auto"/>
            <w:bottom w:val="none" w:sz="0" w:space="0" w:color="auto"/>
            <w:right w:val="none" w:sz="0" w:space="0" w:color="auto"/>
          </w:divBdr>
          <w:divsChild>
            <w:div w:id="604920945">
              <w:marLeft w:val="0"/>
              <w:marRight w:val="0"/>
              <w:marTop w:val="0"/>
              <w:marBottom w:val="0"/>
              <w:divBdr>
                <w:top w:val="none" w:sz="0" w:space="0" w:color="auto"/>
                <w:left w:val="none" w:sz="0" w:space="0" w:color="auto"/>
                <w:bottom w:val="none" w:sz="0" w:space="0" w:color="auto"/>
                <w:right w:val="none" w:sz="0" w:space="0" w:color="auto"/>
              </w:divBdr>
              <w:divsChild>
                <w:div w:id="20092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9417">
      <w:bodyDiv w:val="1"/>
      <w:marLeft w:val="0"/>
      <w:marRight w:val="0"/>
      <w:marTop w:val="0"/>
      <w:marBottom w:val="0"/>
      <w:divBdr>
        <w:top w:val="none" w:sz="0" w:space="0" w:color="auto"/>
        <w:left w:val="none" w:sz="0" w:space="0" w:color="auto"/>
        <w:bottom w:val="none" w:sz="0" w:space="0" w:color="auto"/>
        <w:right w:val="none" w:sz="0" w:space="0" w:color="auto"/>
      </w:divBdr>
      <w:divsChild>
        <w:div w:id="1457724338">
          <w:marLeft w:val="0"/>
          <w:marRight w:val="0"/>
          <w:marTop w:val="0"/>
          <w:marBottom w:val="0"/>
          <w:divBdr>
            <w:top w:val="none" w:sz="0" w:space="0" w:color="auto"/>
            <w:left w:val="none" w:sz="0" w:space="0" w:color="auto"/>
            <w:bottom w:val="none" w:sz="0" w:space="0" w:color="auto"/>
            <w:right w:val="none" w:sz="0" w:space="0" w:color="auto"/>
          </w:divBdr>
          <w:divsChild>
            <w:div w:id="779959903">
              <w:marLeft w:val="0"/>
              <w:marRight w:val="0"/>
              <w:marTop w:val="0"/>
              <w:marBottom w:val="0"/>
              <w:divBdr>
                <w:top w:val="none" w:sz="0" w:space="0" w:color="auto"/>
                <w:left w:val="none" w:sz="0" w:space="0" w:color="auto"/>
                <w:bottom w:val="none" w:sz="0" w:space="0" w:color="auto"/>
                <w:right w:val="none" w:sz="0" w:space="0" w:color="auto"/>
              </w:divBdr>
              <w:divsChild>
                <w:div w:id="16369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96197">
          <w:marLeft w:val="0"/>
          <w:marRight w:val="0"/>
          <w:marTop w:val="0"/>
          <w:marBottom w:val="0"/>
          <w:divBdr>
            <w:top w:val="none" w:sz="0" w:space="0" w:color="auto"/>
            <w:left w:val="none" w:sz="0" w:space="0" w:color="auto"/>
            <w:bottom w:val="none" w:sz="0" w:space="0" w:color="auto"/>
            <w:right w:val="none" w:sz="0" w:space="0" w:color="auto"/>
          </w:divBdr>
          <w:divsChild>
            <w:div w:id="643437693">
              <w:marLeft w:val="0"/>
              <w:marRight w:val="0"/>
              <w:marTop w:val="0"/>
              <w:marBottom w:val="0"/>
              <w:divBdr>
                <w:top w:val="none" w:sz="0" w:space="0" w:color="auto"/>
                <w:left w:val="none" w:sz="0" w:space="0" w:color="auto"/>
                <w:bottom w:val="none" w:sz="0" w:space="0" w:color="auto"/>
                <w:right w:val="none" w:sz="0" w:space="0" w:color="auto"/>
              </w:divBdr>
              <w:divsChild>
                <w:div w:id="3272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3056">
      <w:bodyDiv w:val="1"/>
      <w:marLeft w:val="0"/>
      <w:marRight w:val="0"/>
      <w:marTop w:val="0"/>
      <w:marBottom w:val="0"/>
      <w:divBdr>
        <w:top w:val="none" w:sz="0" w:space="0" w:color="auto"/>
        <w:left w:val="none" w:sz="0" w:space="0" w:color="auto"/>
        <w:bottom w:val="none" w:sz="0" w:space="0" w:color="auto"/>
        <w:right w:val="none" w:sz="0" w:space="0" w:color="auto"/>
      </w:divBdr>
    </w:div>
    <w:div w:id="1095324448">
      <w:bodyDiv w:val="1"/>
      <w:marLeft w:val="0"/>
      <w:marRight w:val="0"/>
      <w:marTop w:val="0"/>
      <w:marBottom w:val="0"/>
      <w:divBdr>
        <w:top w:val="none" w:sz="0" w:space="0" w:color="auto"/>
        <w:left w:val="none" w:sz="0" w:space="0" w:color="auto"/>
        <w:bottom w:val="none" w:sz="0" w:space="0" w:color="auto"/>
        <w:right w:val="none" w:sz="0" w:space="0" w:color="auto"/>
      </w:divBdr>
      <w:divsChild>
        <w:div w:id="907375302">
          <w:marLeft w:val="0"/>
          <w:marRight w:val="0"/>
          <w:marTop w:val="0"/>
          <w:marBottom w:val="0"/>
          <w:divBdr>
            <w:top w:val="none" w:sz="0" w:space="0" w:color="auto"/>
            <w:left w:val="none" w:sz="0" w:space="0" w:color="auto"/>
            <w:bottom w:val="none" w:sz="0" w:space="0" w:color="auto"/>
            <w:right w:val="none" w:sz="0" w:space="0" w:color="auto"/>
          </w:divBdr>
          <w:divsChild>
            <w:div w:id="1676181147">
              <w:marLeft w:val="0"/>
              <w:marRight w:val="0"/>
              <w:marTop w:val="0"/>
              <w:marBottom w:val="0"/>
              <w:divBdr>
                <w:top w:val="none" w:sz="0" w:space="0" w:color="auto"/>
                <w:left w:val="none" w:sz="0" w:space="0" w:color="auto"/>
                <w:bottom w:val="none" w:sz="0" w:space="0" w:color="auto"/>
                <w:right w:val="none" w:sz="0" w:space="0" w:color="auto"/>
              </w:divBdr>
              <w:divsChild>
                <w:div w:id="185489250">
                  <w:marLeft w:val="0"/>
                  <w:marRight w:val="0"/>
                  <w:marTop w:val="0"/>
                  <w:marBottom w:val="0"/>
                  <w:divBdr>
                    <w:top w:val="none" w:sz="0" w:space="0" w:color="auto"/>
                    <w:left w:val="none" w:sz="0" w:space="0" w:color="auto"/>
                    <w:bottom w:val="none" w:sz="0" w:space="0" w:color="auto"/>
                    <w:right w:val="none" w:sz="0" w:space="0" w:color="auto"/>
                  </w:divBdr>
                  <w:divsChild>
                    <w:div w:id="1287663823">
                      <w:marLeft w:val="0"/>
                      <w:marRight w:val="0"/>
                      <w:marTop w:val="0"/>
                      <w:marBottom w:val="0"/>
                      <w:divBdr>
                        <w:top w:val="none" w:sz="0" w:space="0" w:color="auto"/>
                        <w:left w:val="none" w:sz="0" w:space="0" w:color="auto"/>
                        <w:bottom w:val="none" w:sz="0" w:space="0" w:color="auto"/>
                        <w:right w:val="none" w:sz="0" w:space="0" w:color="auto"/>
                      </w:divBdr>
                      <w:divsChild>
                        <w:div w:id="128171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710">
                  <w:marLeft w:val="0"/>
                  <w:marRight w:val="0"/>
                  <w:marTop w:val="0"/>
                  <w:marBottom w:val="0"/>
                  <w:divBdr>
                    <w:top w:val="none" w:sz="0" w:space="0" w:color="auto"/>
                    <w:left w:val="none" w:sz="0" w:space="0" w:color="auto"/>
                    <w:bottom w:val="none" w:sz="0" w:space="0" w:color="auto"/>
                    <w:right w:val="none" w:sz="0" w:space="0" w:color="auto"/>
                  </w:divBdr>
                  <w:divsChild>
                    <w:div w:id="194076208">
                      <w:marLeft w:val="0"/>
                      <w:marRight w:val="0"/>
                      <w:marTop w:val="0"/>
                      <w:marBottom w:val="0"/>
                      <w:divBdr>
                        <w:top w:val="none" w:sz="0" w:space="0" w:color="auto"/>
                        <w:left w:val="none" w:sz="0" w:space="0" w:color="auto"/>
                        <w:bottom w:val="none" w:sz="0" w:space="0" w:color="auto"/>
                        <w:right w:val="none" w:sz="0" w:space="0" w:color="auto"/>
                      </w:divBdr>
                      <w:divsChild>
                        <w:div w:id="18217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18848">
      <w:bodyDiv w:val="1"/>
      <w:marLeft w:val="0"/>
      <w:marRight w:val="0"/>
      <w:marTop w:val="0"/>
      <w:marBottom w:val="0"/>
      <w:divBdr>
        <w:top w:val="none" w:sz="0" w:space="0" w:color="auto"/>
        <w:left w:val="none" w:sz="0" w:space="0" w:color="auto"/>
        <w:bottom w:val="none" w:sz="0" w:space="0" w:color="auto"/>
        <w:right w:val="none" w:sz="0" w:space="0" w:color="auto"/>
      </w:divBdr>
    </w:div>
    <w:div w:id="1593972570">
      <w:bodyDiv w:val="1"/>
      <w:marLeft w:val="0"/>
      <w:marRight w:val="0"/>
      <w:marTop w:val="0"/>
      <w:marBottom w:val="0"/>
      <w:divBdr>
        <w:top w:val="none" w:sz="0" w:space="0" w:color="auto"/>
        <w:left w:val="none" w:sz="0" w:space="0" w:color="auto"/>
        <w:bottom w:val="none" w:sz="0" w:space="0" w:color="auto"/>
        <w:right w:val="none" w:sz="0" w:space="0" w:color="auto"/>
      </w:divBdr>
      <w:divsChild>
        <w:div w:id="521744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A3CA069E7FB449A1B75490458A12C5" ma:contentTypeVersion="18" ma:contentTypeDescription="Ein neues Dokument erstellen." ma:contentTypeScope="" ma:versionID="2e68fea6c978556ce240ea6fade569c1">
  <xsd:schema xmlns:xsd="http://www.w3.org/2001/XMLSchema" xmlns:xs="http://www.w3.org/2001/XMLSchema" xmlns:p="http://schemas.microsoft.com/office/2006/metadata/properties" xmlns:ns2="d799a71d-ab3b-4f7a-bb83-bd09312d93ed" xmlns:ns3="58544b78-d2fe-4721-b089-f0300ac5e052" targetNamespace="http://schemas.microsoft.com/office/2006/metadata/properties" ma:root="true" ma:fieldsID="40be83f98706494c57a44de2ed8c6680" ns2:_="" ns3:_="">
    <xsd:import namespace="d799a71d-ab3b-4f7a-bb83-bd09312d93ed"/>
    <xsd:import namespace="58544b78-d2fe-4721-b089-f0300ac5e0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9a71d-ab3b-4f7a-bb83-bd09312d9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81c92d43-7c79-4ad1-8913-2e48572361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44b78-d2fe-4721-b089-f0300ac5e05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861aa36-17f9-4f05-9fb3-489a75082d80}" ma:internalName="TaxCatchAll" ma:showField="CatchAllData" ma:web="58544b78-d2fe-4721-b089-f0300ac5e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544b78-d2fe-4721-b089-f0300ac5e052" xsi:nil="true"/>
    <lcf76f155ced4ddcb4097134ff3c332f xmlns="d799a71d-ab3b-4f7a-bb83-bd09312d93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D3AAD-B900-4D38-AA64-C64C61125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9a71d-ab3b-4f7a-bb83-bd09312d93ed"/>
    <ds:schemaRef ds:uri="58544b78-d2fe-4721-b089-f0300ac5e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0939D-B356-439C-BB61-4D7FD0180E4D}">
  <ds:schemaRefs>
    <ds:schemaRef ds:uri="http://schemas.microsoft.com/sharepoint/v3/contenttype/forms"/>
  </ds:schemaRefs>
</ds:datastoreItem>
</file>

<file path=customXml/itemProps3.xml><?xml version="1.0" encoding="utf-8"?>
<ds:datastoreItem xmlns:ds="http://schemas.openxmlformats.org/officeDocument/2006/customXml" ds:itemID="{F2244B76-9A41-4267-917A-D6C990984006}">
  <ds:schemaRefs>
    <ds:schemaRef ds:uri="http://schemas.microsoft.com/office/2006/metadata/properties"/>
    <ds:schemaRef ds:uri="http://schemas.microsoft.com/office/infopath/2007/PartnerControls"/>
    <ds:schemaRef ds:uri="58544b78-d2fe-4721-b089-f0300ac5e052"/>
    <ds:schemaRef ds:uri="d799a71d-ab3b-4f7a-bb83-bd09312d93ed"/>
  </ds:schemaRefs>
</ds:datastoreItem>
</file>

<file path=customXml/itemProps4.xml><?xml version="1.0" encoding="utf-8"?>
<ds:datastoreItem xmlns:ds="http://schemas.openxmlformats.org/officeDocument/2006/customXml" ds:itemID="{C72E34AE-A93A-4410-A740-0848EF02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1307</Words>
  <Characters>8867</Characters>
  <Application>Microsoft Office Word</Application>
  <DocSecurity>0</DocSecurity>
  <Lines>268</Lines>
  <Paragraphs>88</Paragraphs>
  <ScaleCrop>false</ScaleCrop>
  <HeadingPairs>
    <vt:vector size="2" baseType="variant">
      <vt:variant>
        <vt:lpstr>Titel</vt:lpstr>
      </vt:variant>
      <vt:variant>
        <vt:i4>1</vt:i4>
      </vt:variant>
    </vt:vector>
  </HeadingPairs>
  <TitlesOfParts>
    <vt:vector size="1" baseType="lpstr">
      <vt:lpstr>Angebot</vt:lpstr>
    </vt:vector>
  </TitlesOfParts>
  <Company>Schreinerei</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Hans Krauß</dc:creator>
  <cp:keywords/>
  <cp:lastModifiedBy>Thorsten Rensing</cp:lastModifiedBy>
  <cp:revision>31</cp:revision>
  <cp:lastPrinted>2025-06-27T09:35:00Z</cp:lastPrinted>
  <dcterms:created xsi:type="dcterms:W3CDTF">2025-05-05T10:27:00Z</dcterms:created>
  <dcterms:modified xsi:type="dcterms:W3CDTF">2026-06-21T09:55:00Z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0x0101005AA3CA069E7FB449A1B75490458A12C5</vt:lpwstr>
  </property>
  <property fmtid="{D5CDD505-2E9C-101B-9397-08002B2CF9AE}" pid="3" name="MediaServiceImageTags">
    <vt:lpwstr/>
  </property>
</Properties>
</file>